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572D6" w14:textId="77777777" w:rsidR="00A93FF7" w:rsidRDefault="00A93FF7">
      <w:pPr>
        <w:pStyle w:val="BodyText"/>
        <w:spacing w:before="1"/>
        <w:ind w:left="0"/>
        <w:rPr>
          <w:rFonts w:ascii="Times New Roman"/>
          <w:sz w:val="19"/>
        </w:rPr>
      </w:pPr>
    </w:p>
    <w:p w14:paraId="11937A86" w14:textId="77777777" w:rsidR="00A93FF7" w:rsidRDefault="00E66F9D" w:rsidP="00CE7F7A">
      <w:pPr>
        <w:pStyle w:val="Heading1"/>
        <w:numPr>
          <w:ilvl w:val="0"/>
          <w:numId w:val="2"/>
        </w:numPr>
        <w:tabs>
          <w:tab w:val="left" w:pos="450"/>
        </w:tabs>
        <w:spacing w:before="56"/>
        <w:ind w:left="540" w:hanging="421"/>
        <w:rPr>
          <w:u w:val="none"/>
        </w:rPr>
      </w:pPr>
      <w:r>
        <w:t>Purpose</w:t>
      </w:r>
    </w:p>
    <w:p w14:paraId="4A915896" w14:textId="77777777" w:rsidR="003C5AB1" w:rsidRDefault="00A15B31" w:rsidP="001C4504">
      <w:pPr>
        <w:pStyle w:val="BodyText"/>
        <w:spacing w:before="57" w:after="120"/>
        <w:ind w:left="115" w:right="360"/>
      </w:pPr>
      <w:r>
        <w:t xml:space="preserve">The purpose of this procedure is to describe the proper means for transit agency mechanics to process maintenance and repair work orders (WO) utilizing Avail’s Enterprise Transit Management Software (ETMS) and barcode technology with a mobile handheld device. </w:t>
      </w:r>
      <w:r w:rsidR="003C5AB1">
        <w:t>Mechanics can open work orders</w:t>
      </w:r>
      <w:r w:rsidR="003C5AB1" w:rsidRPr="006D5052">
        <w:t xml:space="preserve"> on the mobile device, access important asset information and checklists, perform the work, and close the work. Upon completion, </w:t>
      </w:r>
      <w:r w:rsidR="003C5AB1">
        <w:t xml:space="preserve">the mechanic’s work activity </w:t>
      </w:r>
      <w:r w:rsidR="003C5AB1" w:rsidRPr="006D5052">
        <w:t>notes, time spent, materials used, and other info</w:t>
      </w:r>
      <w:r w:rsidR="003C5AB1">
        <w:t>rmation</w:t>
      </w:r>
      <w:r w:rsidR="003C5AB1" w:rsidRPr="006D5052">
        <w:t xml:space="preserve"> is automatically </w:t>
      </w:r>
      <w:r w:rsidR="003C5AB1">
        <w:t xml:space="preserve">updated on the work order. </w:t>
      </w:r>
    </w:p>
    <w:p w14:paraId="5459E2EB" w14:textId="65D10AB6" w:rsidR="00875E6E" w:rsidRDefault="00A15B31" w:rsidP="001C4504">
      <w:pPr>
        <w:pStyle w:val="BodyText"/>
        <w:spacing w:before="57" w:after="120"/>
        <w:ind w:left="115" w:right="360"/>
      </w:pPr>
      <w:r>
        <w:t>Mechanics are the most accountable in the maintenance process</w:t>
      </w:r>
      <w:r w:rsidR="00E551EE">
        <w:t>. T</w:t>
      </w:r>
      <w:r>
        <w:t>herefore, the</w:t>
      </w:r>
      <w:r w:rsidR="006834CE">
        <w:t>se</w:t>
      </w:r>
      <w:r>
        <w:t xml:space="preserve"> procedur</w:t>
      </w:r>
      <w:r w:rsidR="00E551EE">
        <w:t xml:space="preserve">al </w:t>
      </w:r>
      <w:r>
        <w:t>steps</w:t>
      </w:r>
      <w:r w:rsidR="00E551EE">
        <w:t xml:space="preserve"> are</w:t>
      </w:r>
      <w:r>
        <w:t xml:space="preserve"> applicable to every mechanic responsible for documenting vehicle maintenance and repair activities and </w:t>
      </w:r>
      <w:r w:rsidR="00E551EE">
        <w:t xml:space="preserve">other essential </w:t>
      </w:r>
      <w:r>
        <w:t xml:space="preserve">WO </w:t>
      </w:r>
      <w:r w:rsidR="00E551EE">
        <w:t xml:space="preserve">information in </w:t>
      </w:r>
      <w:r w:rsidR="006834CE">
        <w:t>the</w:t>
      </w:r>
      <w:r w:rsidR="00E551EE">
        <w:t xml:space="preserve"> ETMS system, where individual bus histories, work orders, labor hours, parts and inventory are </w:t>
      </w:r>
      <w:r w:rsidR="003C5AB1">
        <w:t>preserved</w:t>
      </w:r>
      <w:r>
        <w:t>.</w:t>
      </w:r>
      <w:r w:rsidR="003C5AB1">
        <w:t xml:space="preserve"> </w:t>
      </w:r>
      <w:r w:rsidR="00293EBD">
        <w:t>The</w:t>
      </w:r>
      <w:r w:rsidR="00293EBD" w:rsidRPr="00340F2F">
        <w:t xml:space="preserve"> </w:t>
      </w:r>
      <w:r w:rsidR="00293EBD">
        <w:t>Federal Transit Administration (FTA) requires all transit agencies to maintain accurate and comprehensive vehicle maintenance and repair documentation.</w:t>
      </w:r>
    </w:p>
    <w:p w14:paraId="0DA4B119" w14:textId="1C9A6186" w:rsidR="00FD7D0B" w:rsidRDefault="00FD7D0B">
      <w:pPr>
        <w:pStyle w:val="BodyText"/>
        <w:spacing w:before="57"/>
        <w:ind w:left="120" w:right="357"/>
      </w:pPr>
    </w:p>
    <w:p w14:paraId="79EAE141" w14:textId="77777777" w:rsidR="00A93FF7" w:rsidRDefault="00E66F9D" w:rsidP="00CE7F7A">
      <w:pPr>
        <w:pStyle w:val="Heading1"/>
        <w:numPr>
          <w:ilvl w:val="0"/>
          <w:numId w:val="2"/>
        </w:numPr>
        <w:ind w:left="450" w:hanging="331"/>
        <w:rPr>
          <w:u w:val="none"/>
        </w:rPr>
      </w:pPr>
      <w:r>
        <w:t>Operational</w:t>
      </w:r>
      <w:r>
        <w:rPr>
          <w:spacing w:val="-4"/>
        </w:rPr>
        <w:t xml:space="preserve"> </w:t>
      </w:r>
      <w:r>
        <w:t>Impact</w:t>
      </w:r>
      <w:r>
        <w:rPr>
          <w:spacing w:val="-2"/>
        </w:rPr>
        <w:t xml:space="preserve"> </w:t>
      </w:r>
      <w:r>
        <w:t>and</w:t>
      </w:r>
      <w:r>
        <w:rPr>
          <w:spacing w:val="-4"/>
        </w:rPr>
        <w:t xml:space="preserve"> </w:t>
      </w:r>
      <w:r>
        <w:t>Metrics</w:t>
      </w:r>
    </w:p>
    <w:p w14:paraId="1A0C1F98" w14:textId="6212975B" w:rsidR="00B148A5" w:rsidRPr="001C4504" w:rsidRDefault="00E66F9D" w:rsidP="001C4504">
      <w:pPr>
        <w:pStyle w:val="BodyText"/>
        <w:spacing w:before="57" w:after="120"/>
        <w:ind w:left="115" w:right="360"/>
      </w:pPr>
      <w:r w:rsidRPr="001C4504">
        <w:rPr>
          <w:i/>
          <w:iCs/>
        </w:rPr>
        <w:t xml:space="preserve">Operational Impact: </w:t>
      </w:r>
      <w:r w:rsidR="00B148A5">
        <w:t>Avail’s</w:t>
      </w:r>
      <w:r w:rsidRPr="001C4504">
        <w:t xml:space="preserve"> </w:t>
      </w:r>
      <w:r w:rsidR="00873F27" w:rsidRPr="001C4504">
        <w:t xml:space="preserve">ETMS </w:t>
      </w:r>
      <w:r w:rsidR="003A5046" w:rsidRPr="001C4504">
        <w:t>Work Order</w:t>
      </w:r>
      <w:r w:rsidR="00191BBF" w:rsidRPr="001C4504">
        <w:t xml:space="preserve"> (WO)</w:t>
      </w:r>
      <w:r w:rsidR="003A5046" w:rsidRPr="001C4504">
        <w:t xml:space="preserve"> </w:t>
      </w:r>
      <w:r w:rsidR="00873F27" w:rsidRPr="001C4504">
        <w:t>system</w:t>
      </w:r>
      <w:r w:rsidR="00CB1F39" w:rsidRPr="001C4504">
        <w:t xml:space="preserve"> </w:t>
      </w:r>
      <w:r w:rsidR="003A5046" w:rsidRPr="001C4504">
        <w:t xml:space="preserve">and barcode </w:t>
      </w:r>
      <w:r w:rsidR="00CB1F39" w:rsidRPr="001C4504">
        <w:t xml:space="preserve">scanner </w:t>
      </w:r>
      <w:r w:rsidR="003A5046" w:rsidRPr="001C4504">
        <w:t>technology</w:t>
      </w:r>
      <w:r w:rsidR="00D34472" w:rsidRPr="001C4504">
        <w:t xml:space="preserve"> </w:t>
      </w:r>
      <w:r w:rsidR="00B148A5" w:rsidRPr="001C4504">
        <w:t xml:space="preserve">helps </w:t>
      </w:r>
      <w:r w:rsidR="003A5046" w:rsidRPr="001C4504">
        <w:t>maintenance departments</w:t>
      </w:r>
      <w:r w:rsidR="00B148A5" w:rsidRPr="001C4504">
        <w:t xml:space="preserve"> establish structured processes and practices </w:t>
      </w:r>
      <w:r w:rsidR="00B148A5">
        <w:t xml:space="preserve">designed to </w:t>
      </w:r>
      <w:r w:rsidR="00DE30AC">
        <w:t>promote</w:t>
      </w:r>
      <w:r w:rsidR="003A5046">
        <w:t xml:space="preserve"> more efficient workflows and </w:t>
      </w:r>
      <w:r w:rsidR="00B148A5">
        <w:t>ensure</w:t>
      </w:r>
      <w:r w:rsidR="00191BBF">
        <w:t>s</w:t>
      </w:r>
      <w:r w:rsidR="00B148A5">
        <w:t xml:space="preserve"> </w:t>
      </w:r>
      <w:r w:rsidR="00DE30AC">
        <w:t xml:space="preserve">that accurate high-quality data is recorded </w:t>
      </w:r>
      <w:r w:rsidR="00D52F38">
        <w:t xml:space="preserve">for </w:t>
      </w:r>
      <w:r w:rsidR="00450BCD">
        <w:t>reducing</w:t>
      </w:r>
      <w:r w:rsidR="003C5AB1">
        <w:t xml:space="preserve"> </w:t>
      </w:r>
      <w:r w:rsidR="00450BCD">
        <w:t xml:space="preserve">maintenance </w:t>
      </w:r>
      <w:r w:rsidR="003C5AB1">
        <w:t xml:space="preserve">costs and </w:t>
      </w:r>
      <w:r w:rsidR="00B148A5">
        <w:t>maxim</w:t>
      </w:r>
      <w:r w:rsidR="00D52F38">
        <w:t>izing the</w:t>
      </w:r>
      <w:r w:rsidR="00B148A5">
        <w:t xml:space="preserve"> service life </w:t>
      </w:r>
      <w:r w:rsidR="00B148A5" w:rsidRPr="001C4504">
        <w:t>of transit vehicles</w:t>
      </w:r>
      <w:r w:rsidR="005B3986" w:rsidRPr="001C4504">
        <w:t>.</w:t>
      </w:r>
      <w:r w:rsidR="00B148A5" w:rsidRPr="001C4504">
        <w:t xml:space="preserve"> This procedure facilit</w:t>
      </w:r>
      <w:r w:rsidR="003A5046" w:rsidRPr="001C4504">
        <w:t>ates</w:t>
      </w:r>
      <w:r w:rsidR="00B148A5" w:rsidRPr="001C4504">
        <w:t xml:space="preserve"> improvements in </w:t>
      </w:r>
      <w:r w:rsidR="00D52F38" w:rsidRPr="001C4504">
        <w:t xml:space="preserve">management’s </w:t>
      </w:r>
      <w:r w:rsidR="00B148A5" w:rsidRPr="001C4504">
        <w:t xml:space="preserve">planning for </w:t>
      </w:r>
      <w:r w:rsidR="00D52F38" w:rsidRPr="001C4504">
        <w:t xml:space="preserve">the </w:t>
      </w:r>
      <w:r w:rsidR="00B148A5" w:rsidRPr="001C4504">
        <w:t xml:space="preserve">daily work </w:t>
      </w:r>
      <w:r w:rsidR="00110B64" w:rsidRPr="001C4504">
        <w:t>performed</w:t>
      </w:r>
      <w:r w:rsidR="00B148A5" w:rsidRPr="001C4504">
        <w:t xml:space="preserve"> and </w:t>
      </w:r>
      <w:r w:rsidR="003A5046" w:rsidRPr="001C4504">
        <w:t>streamlines c</w:t>
      </w:r>
      <w:r w:rsidR="00B148A5" w:rsidRPr="001C4504">
        <w:t xml:space="preserve">ommon </w:t>
      </w:r>
      <w:r w:rsidR="00DE30AC" w:rsidRPr="001C4504">
        <w:t xml:space="preserve">manual entry </w:t>
      </w:r>
      <w:r w:rsidR="00B148A5" w:rsidRPr="001C4504">
        <w:t xml:space="preserve">tasks </w:t>
      </w:r>
      <w:r w:rsidR="00110B64" w:rsidRPr="001C4504">
        <w:t xml:space="preserve">completed </w:t>
      </w:r>
      <w:r w:rsidR="00B148A5" w:rsidRPr="001C4504">
        <w:t xml:space="preserve">by mechanics. </w:t>
      </w:r>
      <w:r w:rsidR="00B148A5">
        <w:t xml:space="preserve">Maintenance staff can monitor workforce availability, view work order details, WO assignments, update </w:t>
      </w:r>
      <w:r w:rsidR="00110B64">
        <w:t xml:space="preserve">the </w:t>
      </w:r>
      <w:r w:rsidR="00B148A5">
        <w:t xml:space="preserve">WO status with inspections and maintenance actions, track </w:t>
      </w:r>
      <w:r w:rsidR="003A5046">
        <w:t xml:space="preserve">direct </w:t>
      </w:r>
      <w:r w:rsidR="00B148A5">
        <w:t xml:space="preserve">labor hours, inventory parts used and vehicle downtimes. </w:t>
      </w:r>
    </w:p>
    <w:p w14:paraId="5FB8EE3E" w14:textId="430133D5" w:rsidR="00D34472" w:rsidRDefault="00B148A5" w:rsidP="001C4504">
      <w:pPr>
        <w:pStyle w:val="BodyText"/>
        <w:spacing w:before="57" w:after="120"/>
        <w:ind w:left="115" w:right="360"/>
      </w:pPr>
      <w:r>
        <w:t xml:space="preserve">If this process </w:t>
      </w:r>
      <w:r w:rsidR="00110B64">
        <w:t>is</w:t>
      </w:r>
      <w:r>
        <w:t xml:space="preserve"> not administered </w:t>
      </w:r>
      <w:r w:rsidR="00110B64">
        <w:t>appropriately</w:t>
      </w:r>
      <w:r>
        <w:t xml:space="preserve">, </w:t>
      </w:r>
      <w:r w:rsidR="00670274">
        <w:t>the results</w:t>
      </w:r>
      <w:r>
        <w:t xml:space="preserve"> could have a negative impact on the </w:t>
      </w:r>
      <w:r w:rsidR="00D34472">
        <w:t>data integrity in tracking work orders</w:t>
      </w:r>
      <w:r>
        <w:t xml:space="preserve"> </w:t>
      </w:r>
      <w:r w:rsidR="00D34472">
        <w:t>and</w:t>
      </w:r>
      <w:r>
        <w:t xml:space="preserve"> maintain</w:t>
      </w:r>
      <w:r w:rsidR="00D34472">
        <w:t>ing</w:t>
      </w:r>
      <w:r>
        <w:t xml:space="preserve"> permanent records of transit vehicle</w:t>
      </w:r>
      <w:r w:rsidR="00110B64">
        <w:t xml:space="preserve"> </w:t>
      </w:r>
      <w:r>
        <w:t>maintenance and inspection activity.</w:t>
      </w:r>
      <w:r w:rsidR="00D34472">
        <w:t xml:space="preserve"> Data integrity is crucial to meeting regulatory and safety requirements.</w:t>
      </w:r>
      <w:r w:rsidR="00875E6E">
        <w:t xml:space="preserve"> </w:t>
      </w:r>
    </w:p>
    <w:p w14:paraId="202E3CC9" w14:textId="77777777" w:rsidR="001C4504" w:rsidRPr="001C4504" w:rsidRDefault="001C4504" w:rsidP="001C4504">
      <w:pPr>
        <w:pStyle w:val="BodyText"/>
        <w:spacing w:before="57" w:after="120"/>
        <w:ind w:left="115" w:right="360"/>
        <w:rPr>
          <w:sz w:val="18"/>
          <w:szCs w:val="18"/>
        </w:rPr>
      </w:pPr>
    </w:p>
    <w:p w14:paraId="0ADA3052" w14:textId="330D5A70" w:rsidR="00B27E54" w:rsidRPr="001C4504" w:rsidRDefault="00E66F9D" w:rsidP="001C4504">
      <w:pPr>
        <w:pStyle w:val="BodyText"/>
        <w:spacing w:before="57" w:after="120"/>
        <w:ind w:left="115" w:right="360"/>
      </w:pPr>
      <w:r w:rsidRPr="001C4504">
        <w:rPr>
          <w:i/>
          <w:iCs/>
        </w:rPr>
        <w:t>Metrics:</w:t>
      </w:r>
      <w:r w:rsidRPr="001C4504">
        <w:t xml:space="preserve"> </w:t>
      </w:r>
      <w:r w:rsidR="00B27E54" w:rsidRPr="001C4504">
        <w:t xml:space="preserve">Maintenance performance and productivity indicators can be monitored and measured against </w:t>
      </w:r>
      <w:r w:rsidR="00A8285A" w:rsidRPr="001C4504">
        <w:t xml:space="preserve">best practice industry </w:t>
      </w:r>
      <w:r w:rsidR="00B27E54" w:rsidRPr="001C4504">
        <w:t>standards</w:t>
      </w:r>
      <w:r w:rsidR="003A0CB2" w:rsidRPr="001C4504">
        <w:t xml:space="preserve"> </w:t>
      </w:r>
      <w:r w:rsidR="00B27E54" w:rsidRPr="001C4504">
        <w:t>in various areas</w:t>
      </w:r>
      <w:r w:rsidR="009978C9" w:rsidRPr="001C4504">
        <w:t>, for example</w:t>
      </w:r>
      <w:r w:rsidR="00B27E54" w:rsidRPr="001C4504">
        <w:t>:</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739"/>
      </w:tblGrid>
      <w:tr w:rsidR="006D170F" w14:paraId="28B89436" w14:textId="77777777" w:rsidTr="001C4504">
        <w:tc>
          <w:tcPr>
            <w:tcW w:w="4741" w:type="dxa"/>
          </w:tcPr>
          <w:p w14:paraId="4A00943D" w14:textId="1AD1408D" w:rsidR="00B27E54" w:rsidRDefault="00B27E54" w:rsidP="00B27E54">
            <w:pPr>
              <w:pStyle w:val="BodyText"/>
              <w:numPr>
                <w:ilvl w:val="0"/>
                <w:numId w:val="6"/>
              </w:numPr>
              <w:spacing w:before="0"/>
              <w:rPr>
                <w:iCs/>
                <w:spacing w:val="-3"/>
              </w:rPr>
            </w:pPr>
            <w:r>
              <w:rPr>
                <w:spacing w:val="-2"/>
              </w:rPr>
              <w:t>M</w:t>
            </w:r>
            <w:r w:rsidR="006D170F">
              <w:rPr>
                <w:spacing w:val="-2"/>
              </w:rPr>
              <w:t xml:space="preserve">echanic </w:t>
            </w:r>
            <w:r w:rsidR="006D170F">
              <w:rPr>
                <w:iCs/>
                <w:spacing w:val="-3"/>
              </w:rPr>
              <w:t>direct labor hours devoted to inspections, preventive maintenance, and repair</w:t>
            </w:r>
            <w:r w:rsidR="003B4C35">
              <w:rPr>
                <w:iCs/>
                <w:spacing w:val="-3"/>
              </w:rPr>
              <w:t>s</w:t>
            </w:r>
            <w:r w:rsidRPr="00CE7F7A">
              <w:rPr>
                <w:spacing w:val="-2"/>
              </w:rPr>
              <w:t xml:space="preserve"> </w:t>
            </w:r>
            <w:r w:rsidR="006D170F">
              <w:rPr>
                <w:spacing w:val="-2"/>
              </w:rPr>
              <w:t xml:space="preserve">(based on </w:t>
            </w:r>
            <w:r w:rsidRPr="00CE7F7A">
              <w:rPr>
                <w:spacing w:val="-2"/>
              </w:rPr>
              <w:t>Operation Code</w:t>
            </w:r>
            <w:r w:rsidR="006D170F">
              <w:rPr>
                <w:spacing w:val="-2"/>
              </w:rPr>
              <w:t>s)</w:t>
            </w:r>
          </w:p>
        </w:tc>
        <w:tc>
          <w:tcPr>
            <w:tcW w:w="4739" w:type="dxa"/>
          </w:tcPr>
          <w:p w14:paraId="1343BD0F" w14:textId="6C9D94FD" w:rsidR="00B27E54" w:rsidRDefault="00950760" w:rsidP="00B27E54">
            <w:pPr>
              <w:pStyle w:val="BodyText"/>
              <w:numPr>
                <w:ilvl w:val="0"/>
                <w:numId w:val="6"/>
              </w:numPr>
              <w:spacing w:before="0"/>
              <w:rPr>
                <w:iCs/>
                <w:spacing w:val="-3"/>
              </w:rPr>
            </w:pPr>
            <w:r>
              <w:rPr>
                <w:iCs/>
                <w:spacing w:val="-3"/>
              </w:rPr>
              <w:t xml:space="preserve">Average duration of open </w:t>
            </w:r>
            <w:r w:rsidR="006D170F">
              <w:rPr>
                <w:iCs/>
                <w:spacing w:val="-3"/>
              </w:rPr>
              <w:t xml:space="preserve">and closed </w:t>
            </w:r>
            <w:r>
              <w:rPr>
                <w:iCs/>
                <w:spacing w:val="-3"/>
              </w:rPr>
              <w:t>work orders</w:t>
            </w:r>
          </w:p>
        </w:tc>
      </w:tr>
      <w:tr w:rsidR="006D170F" w14:paraId="283C2A59" w14:textId="77777777" w:rsidTr="001C4504">
        <w:tc>
          <w:tcPr>
            <w:tcW w:w="4741" w:type="dxa"/>
          </w:tcPr>
          <w:p w14:paraId="4C1A9217" w14:textId="10051DCD" w:rsidR="00B27E54" w:rsidRDefault="00950760" w:rsidP="00B27E54">
            <w:pPr>
              <w:pStyle w:val="BodyText"/>
              <w:numPr>
                <w:ilvl w:val="0"/>
                <w:numId w:val="6"/>
              </w:numPr>
              <w:spacing w:before="0"/>
              <w:rPr>
                <w:iCs/>
                <w:spacing w:val="-3"/>
              </w:rPr>
            </w:pPr>
            <w:r>
              <w:rPr>
                <w:spacing w:val="-2"/>
              </w:rPr>
              <w:t>Average m</w:t>
            </w:r>
            <w:r w:rsidR="00B27E54">
              <w:rPr>
                <w:spacing w:val="-2"/>
              </w:rPr>
              <w:t xml:space="preserve">iles between road </w:t>
            </w:r>
            <w:r w:rsidR="006D170F">
              <w:rPr>
                <w:spacing w:val="-2"/>
              </w:rPr>
              <w:t xml:space="preserve">and/or component </w:t>
            </w:r>
            <w:r w:rsidR="00B27E54">
              <w:rPr>
                <w:spacing w:val="-2"/>
              </w:rPr>
              <w:t>failures</w:t>
            </w:r>
          </w:p>
        </w:tc>
        <w:tc>
          <w:tcPr>
            <w:tcW w:w="4739" w:type="dxa"/>
          </w:tcPr>
          <w:p w14:paraId="32635838" w14:textId="199D6EE0" w:rsidR="00B27E54" w:rsidRDefault="006D170F" w:rsidP="00B27E54">
            <w:pPr>
              <w:pStyle w:val="BodyText"/>
              <w:numPr>
                <w:ilvl w:val="0"/>
                <w:numId w:val="6"/>
              </w:numPr>
              <w:spacing w:before="0"/>
              <w:rPr>
                <w:iCs/>
                <w:spacing w:val="-3"/>
              </w:rPr>
            </w:pPr>
            <w:r>
              <w:rPr>
                <w:iCs/>
                <w:spacing w:val="-3"/>
              </w:rPr>
              <w:t>Mechanic</w:t>
            </w:r>
            <w:r w:rsidR="00D52F38">
              <w:rPr>
                <w:iCs/>
                <w:spacing w:val="-3"/>
              </w:rPr>
              <w:t xml:space="preserve"> </w:t>
            </w:r>
            <w:r>
              <w:rPr>
                <w:iCs/>
                <w:spacing w:val="-3"/>
              </w:rPr>
              <w:t xml:space="preserve">on-time </w:t>
            </w:r>
            <w:r w:rsidR="009978C9">
              <w:rPr>
                <w:iCs/>
                <w:spacing w:val="-3"/>
              </w:rPr>
              <w:t xml:space="preserve">work </w:t>
            </w:r>
            <w:r>
              <w:rPr>
                <w:iCs/>
                <w:spacing w:val="-3"/>
              </w:rPr>
              <w:t>performance</w:t>
            </w:r>
          </w:p>
        </w:tc>
      </w:tr>
      <w:tr w:rsidR="006D170F" w14:paraId="7D52827A" w14:textId="77777777" w:rsidTr="001C4504">
        <w:tc>
          <w:tcPr>
            <w:tcW w:w="4741" w:type="dxa"/>
          </w:tcPr>
          <w:p w14:paraId="27314F2E" w14:textId="3DAC6CA8" w:rsidR="00B27E54" w:rsidRDefault="00950760" w:rsidP="00B27E54">
            <w:pPr>
              <w:pStyle w:val="BodyText"/>
              <w:numPr>
                <w:ilvl w:val="0"/>
                <w:numId w:val="6"/>
              </w:numPr>
              <w:spacing w:before="0"/>
              <w:rPr>
                <w:iCs/>
                <w:spacing w:val="-3"/>
              </w:rPr>
            </w:pPr>
            <w:r>
              <w:rPr>
                <w:iCs/>
                <w:spacing w:val="-3"/>
              </w:rPr>
              <w:t>Inventory control info</w:t>
            </w:r>
            <w:r w:rsidR="003B4C35">
              <w:rPr>
                <w:iCs/>
                <w:spacing w:val="-3"/>
              </w:rPr>
              <w:t>rmation</w:t>
            </w:r>
            <w:r>
              <w:rPr>
                <w:iCs/>
                <w:spacing w:val="-3"/>
              </w:rPr>
              <w:t xml:space="preserve"> (i.e., h</w:t>
            </w:r>
            <w:r w:rsidR="00B27E54">
              <w:rPr>
                <w:iCs/>
                <w:spacing w:val="-3"/>
              </w:rPr>
              <w:t>igh parts</w:t>
            </w:r>
            <w:r>
              <w:rPr>
                <w:iCs/>
                <w:spacing w:val="-3"/>
              </w:rPr>
              <w:t xml:space="preserve"> </w:t>
            </w:r>
            <w:r w:rsidR="00B27E54">
              <w:rPr>
                <w:iCs/>
                <w:spacing w:val="-3"/>
              </w:rPr>
              <w:t>usage</w:t>
            </w:r>
            <w:r w:rsidR="003B4C35">
              <w:rPr>
                <w:iCs/>
                <w:spacing w:val="-3"/>
              </w:rPr>
              <w:t>, stock-outs, etc.</w:t>
            </w:r>
            <w:r>
              <w:rPr>
                <w:iCs/>
                <w:spacing w:val="-3"/>
              </w:rPr>
              <w:t>)</w:t>
            </w:r>
          </w:p>
        </w:tc>
        <w:tc>
          <w:tcPr>
            <w:tcW w:w="4739" w:type="dxa"/>
          </w:tcPr>
          <w:p w14:paraId="29B7700E" w14:textId="39596B30" w:rsidR="00B27E54" w:rsidRDefault="003B4C35" w:rsidP="00B27E54">
            <w:pPr>
              <w:pStyle w:val="BodyText"/>
              <w:numPr>
                <w:ilvl w:val="0"/>
                <w:numId w:val="6"/>
              </w:numPr>
              <w:spacing w:before="0"/>
              <w:rPr>
                <w:iCs/>
                <w:spacing w:val="-3"/>
              </w:rPr>
            </w:pPr>
            <w:r>
              <w:rPr>
                <w:iCs/>
                <w:spacing w:val="-3"/>
              </w:rPr>
              <w:t xml:space="preserve">Repeat </w:t>
            </w:r>
            <w:r w:rsidR="009973AB">
              <w:rPr>
                <w:iCs/>
                <w:spacing w:val="-3"/>
              </w:rPr>
              <w:t>repairs</w:t>
            </w:r>
          </w:p>
        </w:tc>
      </w:tr>
    </w:tbl>
    <w:p w14:paraId="222B5E20" w14:textId="7941255C" w:rsidR="00D34472" w:rsidRDefault="00D34472">
      <w:r>
        <w:br w:type="page"/>
      </w:r>
    </w:p>
    <w:p w14:paraId="11D39DC6" w14:textId="77777777" w:rsidR="00CE7F7A" w:rsidRDefault="00CE7F7A">
      <w:pPr>
        <w:pStyle w:val="BodyText"/>
        <w:spacing w:before="0"/>
        <w:ind w:left="120"/>
      </w:pPr>
    </w:p>
    <w:p w14:paraId="444BF34B" w14:textId="17732DDE" w:rsidR="00A93FF7" w:rsidRPr="00CE7F7A" w:rsidRDefault="00E66F9D" w:rsidP="00CE7F7A">
      <w:pPr>
        <w:pStyle w:val="Heading1"/>
        <w:numPr>
          <w:ilvl w:val="0"/>
          <w:numId w:val="2"/>
        </w:numPr>
        <w:tabs>
          <w:tab w:val="left" w:pos="540"/>
        </w:tabs>
        <w:ind w:left="0" w:firstLine="180"/>
        <w:rPr>
          <w:sz w:val="15"/>
        </w:rPr>
      </w:pPr>
      <w:r w:rsidRPr="00CE7F7A">
        <w:t>Definitions</w:t>
      </w:r>
    </w:p>
    <w:p w14:paraId="66EE22A3" w14:textId="77777777" w:rsidR="00CE7F7A" w:rsidRPr="00CE7F7A" w:rsidRDefault="00CE7F7A" w:rsidP="00CE7F7A">
      <w:pPr>
        <w:pStyle w:val="Heading1"/>
        <w:tabs>
          <w:tab w:val="left" w:pos="540"/>
        </w:tabs>
        <w:ind w:left="180" w:firstLine="0"/>
        <w:rPr>
          <w:sz w:val="15"/>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0"/>
        <w:gridCol w:w="7047"/>
      </w:tblGrid>
      <w:tr w:rsidR="00A93FF7" w14:paraId="14665E8A" w14:textId="77777777" w:rsidTr="005A559E">
        <w:trPr>
          <w:trHeight w:val="268"/>
        </w:trPr>
        <w:tc>
          <w:tcPr>
            <w:tcW w:w="2260" w:type="dxa"/>
            <w:vAlign w:val="center"/>
          </w:tcPr>
          <w:p w14:paraId="30C156F8" w14:textId="716BF8BF" w:rsidR="00A93FF7" w:rsidRDefault="00284BCF">
            <w:pPr>
              <w:pStyle w:val="TableParagraph"/>
              <w:spacing w:line="248" w:lineRule="exact"/>
              <w:rPr>
                <w:b/>
              </w:rPr>
            </w:pPr>
            <w:r>
              <w:rPr>
                <w:b/>
              </w:rPr>
              <w:t>Class Codes</w:t>
            </w:r>
            <w:r w:rsidR="0041410C">
              <w:rPr>
                <w:b/>
              </w:rPr>
              <w:t xml:space="preserve"> </w:t>
            </w:r>
          </w:p>
        </w:tc>
        <w:tc>
          <w:tcPr>
            <w:tcW w:w="7047" w:type="dxa"/>
          </w:tcPr>
          <w:p w14:paraId="04322FF4" w14:textId="2B2F6EED" w:rsidR="00B223B8" w:rsidRDefault="005A559E">
            <w:pPr>
              <w:pStyle w:val="TableParagraph"/>
              <w:spacing w:line="248" w:lineRule="exact"/>
            </w:pPr>
            <w:r>
              <w:t>D</w:t>
            </w:r>
            <w:r w:rsidR="00B223B8">
              <w:t>efine</w:t>
            </w:r>
            <w:r>
              <w:t>s</w:t>
            </w:r>
            <w:r w:rsidR="00B223B8">
              <w:t xml:space="preserve"> the vehicle type or inventory asset for the work performed</w:t>
            </w:r>
          </w:p>
        </w:tc>
      </w:tr>
      <w:tr w:rsidR="00A93FF7" w14:paraId="2C796343" w14:textId="77777777" w:rsidTr="005A559E">
        <w:trPr>
          <w:trHeight w:val="268"/>
        </w:trPr>
        <w:tc>
          <w:tcPr>
            <w:tcW w:w="2260" w:type="dxa"/>
            <w:vAlign w:val="center"/>
          </w:tcPr>
          <w:p w14:paraId="36457EC5" w14:textId="103A404E" w:rsidR="00A93FF7" w:rsidRDefault="00284BCF">
            <w:pPr>
              <w:pStyle w:val="TableParagraph"/>
              <w:spacing w:line="248" w:lineRule="exact"/>
              <w:rPr>
                <w:b/>
              </w:rPr>
            </w:pPr>
            <w:r>
              <w:rPr>
                <w:b/>
              </w:rPr>
              <w:t>Labor Operation Codes</w:t>
            </w:r>
            <w:r w:rsidR="0041410C">
              <w:rPr>
                <w:b/>
              </w:rPr>
              <w:t xml:space="preserve"> </w:t>
            </w:r>
          </w:p>
        </w:tc>
        <w:tc>
          <w:tcPr>
            <w:tcW w:w="7047" w:type="dxa"/>
          </w:tcPr>
          <w:p w14:paraId="231D0C9B" w14:textId="09A46EDD" w:rsidR="00A93FF7" w:rsidRDefault="00284BCF">
            <w:pPr>
              <w:pStyle w:val="TableParagraph"/>
              <w:spacing w:line="248" w:lineRule="exact"/>
            </w:pPr>
            <w:r>
              <w:t>Describe</w:t>
            </w:r>
            <w:r w:rsidR="005266F2">
              <w:t xml:space="preserve">s the </w:t>
            </w:r>
            <w:r>
              <w:t>type of mechanical repair</w:t>
            </w:r>
            <w:r w:rsidR="00B223B8">
              <w:t xml:space="preserve"> and are</w:t>
            </w:r>
            <w:r>
              <w:t xml:space="preserve"> used to measure labor hours</w:t>
            </w:r>
            <w:r w:rsidR="005C59EC">
              <w:t>, also referred to as V</w:t>
            </w:r>
            <w:r w:rsidR="009E3DCC">
              <w:t>MR</w:t>
            </w:r>
            <w:r w:rsidR="005C59EC">
              <w:t>S codes</w:t>
            </w:r>
            <w:r>
              <w:t xml:space="preserve"> </w:t>
            </w:r>
          </w:p>
        </w:tc>
      </w:tr>
      <w:tr w:rsidR="005C7C09" w14:paraId="6F634DB9" w14:textId="77777777" w:rsidTr="005A559E">
        <w:trPr>
          <w:trHeight w:val="268"/>
        </w:trPr>
        <w:tc>
          <w:tcPr>
            <w:tcW w:w="2260" w:type="dxa"/>
            <w:vAlign w:val="center"/>
          </w:tcPr>
          <w:p w14:paraId="0B73A9CF" w14:textId="58B6AD87" w:rsidR="005C7C09" w:rsidRPr="002472B6" w:rsidRDefault="006601A1">
            <w:pPr>
              <w:pStyle w:val="TableParagraph"/>
              <w:spacing w:line="248" w:lineRule="exact"/>
              <w:rPr>
                <w:b/>
                <w:bCs/>
                <w:highlight w:val="yellow"/>
              </w:rPr>
            </w:pPr>
            <w:r w:rsidRPr="00035729">
              <w:rPr>
                <w:b/>
                <w:bCs/>
              </w:rPr>
              <w:t xml:space="preserve">VMRS </w:t>
            </w:r>
            <w:r w:rsidR="00035729" w:rsidRPr="00035729">
              <w:rPr>
                <w:b/>
                <w:bCs/>
              </w:rPr>
              <w:t>C</w:t>
            </w:r>
            <w:r w:rsidRPr="00035729">
              <w:rPr>
                <w:b/>
                <w:bCs/>
              </w:rPr>
              <w:t>odes</w:t>
            </w:r>
          </w:p>
        </w:tc>
        <w:tc>
          <w:tcPr>
            <w:tcW w:w="7047" w:type="dxa"/>
          </w:tcPr>
          <w:p w14:paraId="6F461A13" w14:textId="590810F3" w:rsidR="005C7C09" w:rsidRPr="002472B6" w:rsidRDefault="007D7DFC" w:rsidP="00035729">
            <w:pPr>
              <w:pStyle w:val="TableParagraph"/>
              <w:spacing w:line="248" w:lineRule="exact"/>
              <w:rPr>
                <w:highlight w:val="yellow"/>
              </w:rPr>
            </w:pPr>
            <w:r w:rsidRPr="00035729">
              <w:t>Vehicle Maintenance Re</w:t>
            </w:r>
            <w:r w:rsidR="002472B6" w:rsidRPr="00035729">
              <w:t>porting Standard</w:t>
            </w:r>
            <w:r w:rsidR="00035729">
              <w:t xml:space="preserve">s (VMRS) </w:t>
            </w:r>
            <w:r w:rsidR="00035729" w:rsidRPr="00035729">
              <w:t>are a set of universal numeric</w:t>
            </w:r>
            <w:r w:rsidR="00035729">
              <w:t xml:space="preserve"> </w:t>
            </w:r>
            <w:r w:rsidR="00035729" w:rsidRPr="00035729">
              <w:t>codes</w:t>
            </w:r>
            <w:r w:rsidR="00035729">
              <w:t xml:space="preserve"> </w:t>
            </w:r>
            <w:r w:rsidR="00035729" w:rsidRPr="00035729">
              <w:t>used to define virtually anything of importance to fleet operations</w:t>
            </w:r>
          </w:p>
        </w:tc>
      </w:tr>
      <w:tr w:rsidR="00A93FF7" w14:paraId="14363978" w14:textId="77777777" w:rsidTr="005A559E">
        <w:trPr>
          <w:trHeight w:val="268"/>
        </w:trPr>
        <w:tc>
          <w:tcPr>
            <w:tcW w:w="2260" w:type="dxa"/>
            <w:vAlign w:val="center"/>
          </w:tcPr>
          <w:p w14:paraId="47E1C9B8" w14:textId="31BB168B" w:rsidR="00A93FF7" w:rsidRDefault="0041410C">
            <w:pPr>
              <w:pStyle w:val="TableParagraph"/>
              <w:spacing w:line="248" w:lineRule="exact"/>
              <w:rPr>
                <w:b/>
              </w:rPr>
            </w:pPr>
            <w:r>
              <w:rPr>
                <w:b/>
              </w:rPr>
              <w:t>Problem Codes</w:t>
            </w:r>
          </w:p>
        </w:tc>
        <w:tc>
          <w:tcPr>
            <w:tcW w:w="7047" w:type="dxa"/>
          </w:tcPr>
          <w:p w14:paraId="3C048384" w14:textId="6F0BDA52" w:rsidR="00A93FF7" w:rsidRDefault="0041410C">
            <w:pPr>
              <w:pStyle w:val="TableParagraph"/>
              <w:spacing w:line="248" w:lineRule="exact"/>
            </w:pPr>
            <w:r>
              <w:t>Identif</w:t>
            </w:r>
            <w:r w:rsidR="005266F2">
              <w:t>ies</w:t>
            </w:r>
            <w:r>
              <w:t xml:space="preserve"> </w:t>
            </w:r>
            <w:r w:rsidR="005266F2">
              <w:t>the</w:t>
            </w:r>
            <w:r>
              <w:t xml:space="preserve"> specific problem</w:t>
            </w:r>
            <w:r w:rsidR="00B223B8">
              <w:t xml:space="preserve"> </w:t>
            </w:r>
          </w:p>
        </w:tc>
      </w:tr>
      <w:tr w:rsidR="00A93FF7" w14:paraId="089AC18B" w14:textId="77777777" w:rsidTr="005A559E">
        <w:trPr>
          <w:trHeight w:val="268"/>
        </w:trPr>
        <w:tc>
          <w:tcPr>
            <w:tcW w:w="2260" w:type="dxa"/>
            <w:vAlign w:val="center"/>
          </w:tcPr>
          <w:p w14:paraId="7F477440" w14:textId="2DB88594" w:rsidR="00A93FF7" w:rsidRDefault="0041410C">
            <w:pPr>
              <w:pStyle w:val="TableParagraph"/>
              <w:spacing w:line="249" w:lineRule="exact"/>
              <w:rPr>
                <w:b/>
              </w:rPr>
            </w:pPr>
            <w:r>
              <w:rPr>
                <w:b/>
              </w:rPr>
              <w:t>Condition</w:t>
            </w:r>
          </w:p>
        </w:tc>
        <w:tc>
          <w:tcPr>
            <w:tcW w:w="7047" w:type="dxa"/>
          </w:tcPr>
          <w:p w14:paraId="7343BC46" w14:textId="7F5A9999" w:rsidR="00A93FF7" w:rsidRDefault="005266F2" w:rsidP="005266F2">
            <w:pPr>
              <w:pStyle w:val="TableParagraph"/>
              <w:spacing w:line="249" w:lineRule="exact"/>
            </w:pPr>
            <w:r>
              <w:t>Describes the expected l</w:t>
            </w:r>
            <w:r w:rsidR="0041410C">
              <w:t xml:space="preserve">ife </w:t>
            </w:r>
            <w:r>
              <w:t>c</w:t>
            </w:r>
            <w:r w:rsidR="0041410C">
              <w:t xml:space="preserve">ycle </w:t>
            </w:r>
            <w:r>
              <w:t>c</w:t>
            </w:r>
            <w:r w:rsidR="0041410C">
              <w:t>ondition</w:t>
            </w:r>
            <w:r>
              <w:t xml:space="preserve"> of an asset</w:t>
            </w:r>
            <w:r w:rsidR="0041410C">
              <w:t xml:space="preserve"> for State of Good Repair</w:t>
            </w:r>
          </w:p>
        </w:tc>
      </w:tr>
      <w:tr w:rsidR="00691128" w14:paraId="2915C693" w14:textId="77777777" w:rsidTr="005A559E">
        <w:trPr>
          <w:trHeight w:val="268"/>
        </w:trPr>
        <w:tc>
          <w:tcPr>
            <w:tcW w:w="2260" w:type="dxa"/>
            <w:vAlign w:val="center"/>
          </w:tcPr>
          <w:p w14:paraId="55B4025F" w14:textId="076DB30E" w:rsidR="00691128" w:rsidRDefault="00691128">
            <w:pPr>
              <w:pStyle w:val="TableParagraph"/>
              <w:spacing w:line="249" w:lineRule="exact"/>
              <w:rPr>
                <w:b/>
              </w:rPr>
            </w:pPr>
            <w:r>
              <w:rPr>
                <w:b/>
              </w:rPr>
              <w:t>Inventory Cycle</w:t>
            </w:r>
          </w:p>
        </w:tc>
        <w:tc>
          <w:tcPr>
            <w:tcW w:w="7047" w:type="dxa"/>
          </w:tcPr>
          <w:p w14:paraId="75CBDE22" w14:textId="79AEE76D" w:rsidR="00691128" w:rsidRDefault="00691128">
            <w:pPr>
              <w:pStyle w:val="TableParagraph"/>
              <w:spacing w:line="249" w:lineRule="exact"/>
            </w:pPr>
            <w:r>
              <w:t>Define</w:t>
            </w:r>
            <w:r w:rsidR="005266F2">
              <w:t xml:space="preserve">s </w:t>
            </w:r>
            <w:r>
              <w:t xml:space="preserve">inventory grouping </w:t>
            </w:r>
            <w:r w:rsidR="005266F2">
              <w:t>for an asset</w:t>
            </w:r>
          </w:p>
        </w:tc>
      </w:tr>
    </w:tbl>
    <w:p w14:paraId="4B30D928" w14:textId="77777777" w:rsidR="0088771C" w:rsidRDefault="0088771C">
      <w:pPr>
        <w:pStyle w:val="BodyText"/>
        <w:spacing w:before="7"/>
        <w:ind w:left="0"/>
        <w:rPr>
          <w:b/>
          <w:sz w:val="19"/>
        </w:rPr>
      </w:pPr>
    </w:p>
    <w:p w14:paraId="7265AABF" w14:textId="77777777" w:rsidR="00A93FF7" w:rsidRPr="00F839A7" w:rsidRDefault="00E66F9D" w:rsidP="00F839A7">
      <w:pPr>
        <w:pStyle w:val="Heading1"/>
        <w:numPr>
          <w:ilvl w:val="0"/>
          <w:numId w:val="2"/>
        </w:numPr>
        <w:tabs>
          <w:tab w:val="left" w:pos="540"/>
        </w:tabs>
        <w:ind w:left="0" w:firstLine="180"/>
      </w:pPr>
      <w:r>
        <w:t>Frequency</w:t>
      </w:r>
    </w:p>
    <w:p w14:paraId="363FF2C7" w14:textId="3E985353" w:rsidR="00B223B8" w:rsidRDefault="00B223B8" w:rsidP="00B43B3A">
      <w:pPr>
        <w:pStyle w:val="BodyText"/>
        <w:spacing w:before="57" w:after="120"/>
        <w:ind w:left="115" w:right="360"/>
      </w:pPr>
      <w:r>
        <w:t xml:space="preserve">This procedure </w:t>
      </w:r>
      <w:r w:rsidR="00A77EC7">
        <w:t>applies</w:t>
      </w:r>
      <w:r>
        <w:t xml:space="preserve"> every time a need for maintenance or repair is discovered</w:t>
      </w:r>
      <w:r w:rsidR="00775E24">
        <w:t>,</w:t>
      </w:r>
      <w:r>
        <w:t xml:space="preserve"> resulting in work orders being generated for vehicle inspections, prevent</w:t>
      </w:r>
      <w:r w:rsidR="00966B4E">
        <w:t>at</w:t>
      </w:r>
      <w:r>
        <w:t>ive</w:t>
      </w:r>
      <w:r w:rsidR="00966B4E">
        <w:t>/scheduled</w:t>
      </w:r>
      <w:r>
        <w:t xml:space="preserve"> maintenance, </w:t>
      </w:r>
      <w:r w:rsidR="00966B4E">
        <w:t xml:space="preserve">unscheduled repairs, </w:t>
      </w:r>
      <w:r w:rsidR="00657161">
        <w:t>road calls</w:t>
      </w:r>
      <w:r>
        <w:t xml:space="preserve">, </w:t>
      </w:r>
      <w:r w:rsidR="00657161">
        <w:t xml:space="preserve">defects, </w:t>
      </w:r>
      <w:r>
        <w:t>rebuilds, or Campaign work orders for a range of fleets.</w:t>
      </w:r>
    </w:p>
    <w:p w14:paraId="59F9E86D" w14:textId="77777777" w:rsidR="00B223B8" w:rsidRDefault="00B223B8">
      <w:pPr>
        <w:pStyle w:val="BodyText"/>
        <w:spacing w:before="57"/>
        <w:ind w:left="120"/>
      </w:pPr>
    </w:p>
    <w:p w14:paraId="2A571554" w14:textId="77777777" w:rsidR="00A93FF7" w:rsidRPr="00F839A7" w:rsidRDefault="00E66F9D" w:rsidP="00F839A7">
      <w:pPr>
        <w:pStyle w:val="Heading1"/>
        <w:numPr>
          <w:ilvl w:val="0"/>
          <w:numId w:val="2"/>
        </w:numPr>
        <w:tabs>
          <w:tab w:val="left" w:pos="540"/>
        </w:tabs>
        <w:ind w:left="0" w:firstLine="180"/>
      </w:pPr>
      <w:r>
        <w:t>Roles</w:t>
      </w:r>
      <w:r w:rsidRPr="00F839A7">
        <w:t xml:space="preserve"> </w:t>
      </w:r>
      <w:r>
        <w:t>and</w:t>
      </w:r>
      <w:r w:rsidRPr="00F839A7">
        <w:t xml:space="preserve"> </w:t>
      </w:r>
      <w:r>
        <w:t>Responsibilities</w:t>
      </w:r>
    </w:p>
    <w:p w14:paraId="72D2865D" w14:textId="3833286D" w:rsidR="00F839A7" w:rsidRDefault="00B223B8" w:rsidP="00B43B3A">
      <w:pPr>
        <w:pStyle w:val="BodyText"/>
        <w:spacing w:before="57" w:after="120"/>
        <w:ind w:left="115" w:right="360"/>
      </w:pPr>
      <w:r>
        <w:t>Transit agency m</w:t>
      </w:r>
      <w:r w:rsidR="00F839A7">
        <w:t xml:space="preserve">echanics and </w:t>
      </w:r>
      <w:r>
        <w:t>f</w:t>
      </w:r>
      <w:r w:rsidR="00F839A7">
        <w:t xml:space="preserve">acilities staff personnel are primarily responsible for the </w:t>
      </w:r>
      <w:r w:rsidR="00206B7E">
        <w:t>execution</w:t>
      </w:r>
      <w:r w:rsidR="00F839A7">
        <w:t xml:space="preserve"> of </w:t>
      </w:r>
      <w:r w:rsidR="00206B7E">
        <w:t>the practices and procedure outlined in this SOP</w:t>
      </w:r>
      <w:r w:rsidR="00F839A7">
        <w:t>.</w:t>
      </w:r>
    </w:p>
    <w:p w14:paraId="1DA2B5CA" w14:textId="77777777" w:rsidR="00B43B3A" w:rsidRDefault="00B43B3A" w:rsidP="00B43B3A">
      <w:pPr>
        <w:pStyle w:val="BodyText"/>
        <w:spacing w:before="57" w:after="120"/>
        <w:ind w:left="115" w:right="360"/>
      </w:pPr>
    </w:p>
    <w:p w14:paraId="1661EC17" w14:textId="3194B5DB" w:rsidR="00F839A7" w:rsidRDefault="00F839A7" w:rsidP="00F839A7">
      <w:pPr>
        <w:pStyle w:val="Heading1"/>
        <w:numPr>
          <w:ilvl w:val="0"/>
          <w:numId w:val="2"/>
        </w:numPr>
        <w:tabs>
          <w:tab w:val="left" w:pos="540"/>
        </w:tabs>
        <w:ind w:left="0" w:firstLine="180"/>
      </w:pPr>
      <w:r w:rsidRPr="00F839A7">
        <w:t xml:space="preserve">Procedure </w:t>
      </w:r>
    </w:p>
    <w:p w14:paraId="7D38EA92" w14:textId="56FB3D8B" w:rsidR="00A22977" w:rsidRDefault="00A22977" w:rsidP="0083627A">
      <w:pPr>
        <w:pStyle w:val="BodyText"/>
        <w:spacing w:before="57" w:after="120"/>
        <w:ind w:left="115" w:right="360"/>
      </w:pPr>
      <w:r w:rsidRPr="000200D0">
        <w:t>Th</w:t>
      </w:r>
      <w:r w:rsidR="00B43B3A">
        <w:t>is</w:t>
      </w:r>
      <w:r w:rsidRPr="000200D0">
        <w:t xml:space="preserve"> procedure </w:t>
      </w:r>
      <w:r w:rsidR="0083627A">
        <w:t>describes</w:t>
      </w:r>
      <w:r w:rsidR="00643014" w:rsidRPr="000200D0">
        <w:t xml:space="preserve"> </w:t>
      </w:r>
      <w:r w:rsidRPr="000200D0">
        <w:t xml:space="preserve">the high-level steps </w:t>
      </w:r>
      <w:r w:rsidR="00E765B9" w:rsidRPr="000200D0">
        <w:t>for a</w:t>
      </w:r>
      <w:r w:rsidR="00CB1F39" w:rsidRPr="000200D0">
        <w:t xml:space="preserve"> </w:t>
      </w:r>
      <w:r w:rsidRPr="000200D0">
        <w:t>mechanic</w:t>
      </w:r>
      <w:r w:rsidR="00E765B9" w:rsidRPr="000200D0">
        <w:t xml:space="preserve"> </w:t>
      </w:r>
      <w:r w:rsidR="000200D0">
        <w:t xml:space="preserve">to follow when </w:t>
      </w:r>
      <w:r w:rsidR="004C26BB">
        <w:t>completing</w:t>
      </w:r>
      <w:r w:rsidR="000200D0" w:rsidRPr="000200D0">
        <w:t xml:space="preserve"> work order </w:t>
      </w:r>
      <w:r w:rsidR="004C26BB">
        <w:t>entry information</w:t>
      </w:r>
      <w:r w:rsidR="000200D0" w:rsidRPr="000200D0">
        <w:t xml:space="preserve"> in the appropriate ETMS modules while </w:t>
      </w:r>
      <w:r w:rsidR="00875E6E" w:rsidRPr="000200D0">
        <w:t xml:space="preserve">performing vehicle </w:t>
      </w:r>
      <w:r w:rsidRPr="000200D0">
        <w:t>repair</w:t>
      </w:r>
      <w:r w:rsidR="00875E6E" w:rsidRPr="000200D0">
        <w:t>s</w:t>
      </w:r>
      <w:r w:rsidRPr="000200D0">
        <w:t xml:space="preserve"> and </w:t>
      </w:r>
      <w:r w:rsidR="00875E6E" w:rsidRPr="000200D0">
        <w:t>maintenance</w:t>
      </w:r>
      <w:r w:rsidRPr="000200D0">
        <w:t>.</w:t>
      </w:r>
    </w:p>
    <w:p w14:paraId="6CFBC43F" w14:textId="3ECD2DD7" w:rsidR="00A93FF7" w:rsidRPr="00E4587E" w:rsidRDefault="0086512C" w:rsidP="00BD70A3">
      <w:pPr>
        <w:pStyle w:val="ListParagraph"/>
        <w:numPr>
          <w:ilvl w:val="1"/>
          <w:numId w:val="4"/>
        </w:numPr>
        <w:tabs>
          <w:tab w:val="left" w:pos="841"/>
        </w:tabs>
        <w:spacing w:before="56"/>
        <w:ind w:left="842" w:hanging="361"/>
      </w:pPr>
      <w:r w:rsidRPr="00E4587E">
        <w:t>Work Orders</w:t>
      </w:r>
      <w:r w:rsidR="00356131" w:rsidRPr="00E4587E">
        <w:t xml:space="preserve"> </w:t>
      </w:r>
      <w:r w:rsidR="00350610" w:rsidRPr="00E4587E">
        <w:t>(WO)</w:t>
      </w:r>
    </w:p>
    <w:p w14:paraId="1E24FEE9" w14:textId="2C5B0F99" w:rsidR="00BC6FC9" w:rsidRPr="00E4587E" w:rsidRDefault="00E22431" w:rsidP="00BD70A3">
      <w:pPr>
        <w:pStyle w:val="ListParagraph"/>
        <w:numPr>
          <w:ilvl w:val="2"/>
          <w:numId w:val="4"/>
        </w:numPr>
        <w:tabs>
          <w:tab w:val="left" w:pos="1561"/>
        </w:tabs>
        <w:spacing w:line="259" w:lineRule="auto"/>
        <w:ind w:left="1202" w:right="1132"/>
      </w:pPr>
      <w:r w:rsidRPr="00E4587E">
        <w:t>Sign in</w:t>
      </w:r>
      <w:r w:rsidR="00BC6FC9" w:rsidRPr="00E4587E">
        <w:t xml:space="preserve">to </w:t>
      </w:r>
      <w:r w:rsidR="00F26200" w:rsidRPr="00E4587E">
        <w:t>w</w:t>
      </w:r>
      <w:r w:rsidR="00BC6FC9" w:rsidRPr="00E4587E">
        <w:t xml:space="preserve">ork </w:t>
      </w:r>
      <w:r w:rsidR="00F26200" w:rsidRPr="00E4587E">
        <w:t>o</w:t>
      </w:r>
      <w:r w:rsidR="00BC6FC9" w:rsidRPr="00E4587E">
        <w:t>rder</w:t>
      </w:r>
      <w:r w:rsidR="00F26200" w:rsidRPr="00E4587E">
        <w:t xml:space="preserve"> assignments</w:t>
      </w:r>
    </w:p>
    <w:p w14:paraId="7957DC46" w14:textId="187D7A7D" w:rsidR="0086512C" w:rsidRPr="00E4587E" w:rsidRDefault="0086512C" w:rsidP="00324439">
      <w:pPr>
        <w:pStyle w:val="ListParagraph"/>
        <w:numPr>
          <w:ilvl w:val="2"/>
          <w:numId w:val="4"/>
        </w:numPr>
        <w:tabs>
          <w:tab w:val="left" w:pos="1561"/>
        </w:tabs>
        <w:spacing w:line="259" w:lineRule="auto"/>
        <w:ind w:left="1202" w:right="1132"/>
      </w:pPr>
      <w:r w:rsidRPr="00E4587E">
        <w:t xml:space="preserve">Create </w:t>
      </w:r>
      <w:r w:rsidR="00C74556">
        <w:t xml:space="preserve">a </w:t>
      </w:r>
      <w:r w:rsidR="00BF24AF" w:rsidRPr="00E4587E">
        <w:t xml:space="preserve">new WO </w:t>
      </w:r>
      <w:r w:rsidR="00643014" w:rsidRPr="00E4587E">
        <w:t>or</w:t>
      </w:r>
      <w:r w:rsidR="00E4587E" w:rsidRPr="00E4587E">
        <w:t xml:space="preserve"> s</w:t>
      </w:r>
      <w:r w:rsidR="005C145C" w:rsidRPr="00E4587E">
        <w:t>elect a</w:t>
      </w:r>
      <w:r w:rsidR="004E1E65" w:rsidRPr="00E4587E">
        <w:t>n existing</w:t>
      </w:r>
      <w:r w:rsidR="005C145C" w:rsidRPr="00E4587E">
        <w:t xml:space="preserve"> </w:t>
      </w:r>
      <w:r w:rsidR="00643014" w:rsidRPr="00E4587E">
        <w:t>WO</w:t>
      </w:r>
    </w:p>
    <w:p w14:paraId="03B12480" w14:textId="6726023F" w:rsidR="00430457" w:rsidRPr="00E4587E" w:rsidRDefault="00430457" w:rsidP="00BD70A3">
      <w:pPr>
        <w:pStyle w:val="ListParagraph"/>
        <w:numPr>
          <w:ilvl w:val="3"/>
          <w:numId w:val="4"/>
        </w:numPr>
        <w:tabs>
          <w:tab w:val="left" w:pos="1561"/>
        </w:tabs>
        <w:spacing w:line="259" w:lineRule="auto"/>
        <w:ind w:left="1922" w:right="1132"/>
      </w:pPr>
      <w:r w:rsidRPr="00E4587E">
        <w:t xml:space="preserve">Clock-in to </w:t>
      </w:r>
      <w:r w:rsidR="00C74556">
        <w:t xml:space="preserve">the </w:t>
      </w:r>
      <w:r w:rsidRPr="00E4587E">
        <w:t>work order</w:t>
      </w:r>
    </w:p>
    <w:p w14:paraId="1102BFAA" w14:textId="3C72303B" w:rsidR="00364145" w:rsidRPr="00E4587E" w:rsidRDefault="00364145" w:rsidP="00BD70A3">
      <w:pPr>
        <w:pStyle w:val="ListParagraph"/>
        <w:numPr>
          <w:ilvl w:val="3"/>
          <w:numId w:val="4"/>
        </w:numPr>
        <w:tabs>
          <w:tab w:val="left" w:pos="1561"/>
        </w:tabs>
        <w:spacing w:line="259" w:lineRule="auto"/>
        <w:ind w:left="1922" w:right="1132"/>
      </w:pPr>
      <w:r w:rsidRPr="00E4587E">
        <w:rPr>
          <w:i/>
          <w:iCs/>
        </w:rPr>
        <w:t>If applicable,</w:t>
      </w:r>
      <w:r w:rsidRPr="00E4587E">
        <w:t xml:space="preserve"> review the active warranty information </w:t>
      </w:r>
      <w:r w:rsidR="00A903D8" w:rsidRPr="00E4587E">
        <w:t>assigned to the vehicle or component</w:t>
      </w:r>
    </w:p>
    <w:p w14:paraId="1ABC939C" w14:textId="137F46E3" w:rsidR="001D39BA" w:rsidRPr="00E4587E" w:rsidRDefault="001D39BA" w:rsidP="00BD70A3">
      <w:pPr>
        <w:pStyle w:val="ListParagraph"/>
        <w:numPr>
          <w:ilvl w:val="3"/>
          <w:numId w:val="4"/>
        </w:numPr>
        <w:tabs>
          <w:tab w:val="left" w:pos="1561"/>
        </w:tabs>
        <w:spacing w:line="259" w:lineRule="auto"/>
        <w:ind w:left="1922" w:right="1132"/>
      </w:pPr>
      <w:r w:rsidRPr="00E4587E">
        <w:t xml:space="preserve">Enter </w:t>
      </w:r>
      <w:r w:rsidR="00C74556">
        <w:t xml:space="preserve">the </w:t>
      </w:r>
      <w:r w:rsidR="00BC1716" w:rsidRPr="00E4587E">
        <w:t xml:space="preserve">labor </w:t>
      </w:r>
      <w:r w:rsidRPr="00E4587E">
        <w:t>operation code</w:t>
      </w:r>
      <w:r w:rsidR="001B3AB4" w:rsidRPr="00E4587E">
        <w:t xml:space="preserve"> (VMRS codes)</w:t>
      </w:r>
    </w:p>
    <w:p w14:paraId="2ADAB8EC" w14:textId="04851F49" w:rsidR="00643014" w:rsidRDefault="00643014" w:rsidP="00BD70A3">
      <w:pPr>
        <w:pStyle w:val="ListParagraph"/>
        <w:numPr>
          <w:ilvl w:val="3"/>
          <w:numId w:val="4"/>
        </w:numPr>
        <w:tabs>
          <w:tab w:val="left" w:pos="1561"/>
        </w:tabs>
        <w:spacing w:line="259" w:lineRule="auto"/>
        <w:ind w:left="1922" w:right="1132"/>
      </w:pPr>
      <w:r w:rsidRPr="00E4587E">
        <w:t>Enter</w:t>
      </w:r>
      <w:r w:rsidR="00727BE5" w:rsidRPr="00E4587E">
        <w:t xml:space="preserve"> all</w:t>
      </w:r>
      <w:r w:rsidRPr="00E4587E">
        <w:t xml:space="preserve"> labor and material entries</w:t>
      </w:r>
      <w:r w:rsidR="007B302D" w:rsidRPr="00E4587E">
        <w:t xml:space="preserve"> required</w:t>
      </w:r>
      <w:r w:rsidR="007B302D">
        <w:t xml:space="preserve"> to complete </w:t>
      </w:r>
      <w:r w:rsidR="00C74556">
        <w:t xml:space="preserve">the </w:t>
      </w:r>
      <w:r w:rsidR="007B302D">
        <w:t>WO</w:t>
      </w:r>
    </w:p>
    <w:p w14:paraId="58FFAB8E" w14:textId="66BE9AAF" w:rsidR="00E4587E" w:rsidRDefault="00547B6F" w:rsidP="00BD70A3">
      <w:pPr>
        <w:pStyle w:val="ListParagraph"/>
        <w:numPr>
          <w:ilvl w:val="3"/>
          <w:numId w:val="4"/>
        </w:numPr>
        <w:tabs>
          <w:tab w:val="left" w:pos="1561"/>
        </w:tabs>
        <w:spacing w:line="259" w:lineRule="auto"/>
        <w:ind w:left="1922" w:right="1132"/>
      </w:pPr>
      <w:r>
        <w:t xml:space="preserve">Enter </w:t>
      </w:r>
      <w:r w:rsidR="00BD70A3">
        <w:t xml:space="preserve">task description, </w:t>
      </w:r>
      <w:r>
        <w:t>mechanic notes</w:t>
      </w:r>
      <w:r w:rsidR="00BD70A3">
        <w:t>, and insert pertinent documentation or images</w:t>
      </w:r>
    </w:p>
    <w:p w14:paraId="3941074A" w14:textId="77777777" w:rsidR="00E4587E" w:rsidRDefault="00E4587E">
      <w:r>
        <w:br w:type="page"/>
      </w:r>
    </w:p>
    <w:p w14:paraId="526423CF" w14:textId="77777777" w:rsidR="00547B6F" w:rsidRDefault="00547B6F" w:rsidP="00E4587E">
      <w:pPr>
        <w:tabs>
          <w:tab w:val="left" w:pos="1561"/>
        </w:tabs>
        <w:spacing w:line="259" w:lineRule="auto"/>
        <w:ind w:left="1653" w:right="1132"/>
      </w:pPr>
    </w:p>
    <w:p w14:paraId="58DF691A" w14:textId="3A49EACB" w:rsidR="0086512C" w:rsidRPr="00CB1F39" w:rsidRDefault="000200D0" w:rsidP="00BD70A3">
      <w:pPr>
        <w:pStyle w:val="ListParagraph"/>
        <w:numPr>
          <w:ilvl w:val="2"/>
          <w:numId w:val="4"/>
        </w:numPr>
        <w:tabs>
          <w:tab w:val="left" w:pos="1561"/>
        </w:tabs>
        <w:spacing w:line="259" w:lineRule="auto"/>
        <w:ind w:left="1202" w:right="1132"/>
      </w:pPr>
      <w:r>
        <w:rPr>
          <w:i/>
          <w:iCs/>
        </w:rPr>
        <w:t>When</w:t>
      </w:r>
      <w:r w:rsidR="00875E6E" w:rsidRPr="00727BE5">
        <w:rPr>
          <w:i/>
          <w:iCs/>
        </w:rPr>
        <w:t xml:space="preserve"> </w:t>
      </w:r>
      <w:r>
        <w:rPr>
          <w:i/>
          <w:iCs/>
        </w:rPr>
        <w:t>available</w:t>
      </w:r>
      <w:r w:rsidR="00875E6E" w:rsidRPr="00727BE5">
        <w:rPr>
          <w:i/>
          <w:iCs/>
        </w:rPr>
        <w:t>,</w:t>
      </w:r>
      <w:r w:rsidR="00875E6E">
        <w:t xml:space="preserve"> use the </w:t>
      </w:r>
      <w:r>
        <w:t xml:space="preserve">hand-held </w:t>
      </w:r>
      <w:r w:rsidR="00875E6E">
        <w:t>bar</w:t>
      </w:r>
      <w:r w:rsidR="00643014">
        <w:t xml:space="preserve"> </w:t>
      </w:r>
      <w:r w:rsidR="00875E6E">
        <w:t xml:space="preserve">code </w:t>
      </w:r>
      <w:r w:rsidR="00643014">
        <w:t>unit (BCU)</w:t>
      </w:r>
      <w:r w:rsidR="00875E6E">
        <w:t xml:space="preserve"> </w:t>
      </w:r>
      <w:r w:rsidR="00727BE5">
        <w:t xml:space="preserve">to </w:t>
      </w:r>
      <w:r w:rsidR="00BB2476">
        <w:t>transfer</w:t>
      </w:r>
      <w:r w:rsidR="00727BE5">
        <w:t xml:space="preserve"> labor and material</w:t>
      </w:r>
      <w:r w:rsidR="00547B6F">
        <w:t>s</w:t>
      </w:r>
      <w:r w:rsidR="00727BE5">
        <w:t xml:space="preserve"> </w:t>
      </w:r>
      <w:r w:rsidR="00BB2476">
        <w:t xml:space="preserve">data </w:t>
      </w:r>
      <w:r w:rsidR="00727BE5">
        <w:t>to the WO</w:t>
      </w:r>
    </w:p>
    <w:p w14:paraId="4ABC976E" w14:textId="2847D256" w:rsidR="003F0F4D" w:rsidRPr="00CB1F39" w:rsidRDefault="0086512C" w:rsidP="00BD70A3">
      <w:pPr>
        <w:pStyle w:val="ListParagraph"/>
        <w:numPr>
          <w:ilvl w:val="3"/>
          <w:numId w:val="4"/>
        </w:numPr>
        <w:tabs>
          <w:tab w:val="left" w:pos="1561"/>
        </w:tabs>
        <w:spacing w:line="259" w:lineRule="auto"/>
        <w:ind w:left="1922" w:right="1132"/>
      </w:pPr>
      <w:r w:rsidRPr="00CB1F39">
        <w:t>Scan bar</w:t>
      </w:r>
      <w:r w:rsidR="00643014">
        <w:t>c</w:t>
      </w:r>
      <w:r w:rsidRPr="00CB1F39">
        <w:t>ode</w:t>
      </w:r>
      <w:r w:rsidR="00727BE5">
        <w:t xml:space="preserve"> labels</w:t>
      </w:r>
      <w:r w:rsidRPr="00CB1F39">
        <w:t xml:space="preserve"> on </w:t>
      </w:r>
      <w:r w:rsidR="00643014">
        <w:t xml:space="preserve">the </w:t>
      </w:r>
      <w:r w:rsidRPr="00CB1F39">
        <w:t>WO</w:t>
      </w:r>
      <w:r w:rsidR="001B57E2" w:rsidRPr="00CB1F39">
        <w:t xml:space="preserve">, </w:t>
      </w:r>
      <w:r w:rsidR="00547B6F">
        <w:t xml:space="preserve">including </w:t>
      </w:r>
      <w:r w:rsidR="00BF24AF">
        <w:t xml:space="preserve">those </w:t>
      </w:r>
      <w:r w:rsidR="00547B6F">
        <w:t xml:space="preserve">for the </w:t>
      </w:r>
      <w:r w:rsidR="00643014">
        <w:t>p</w:t>
      </w:r>
      <w:r w:rsidRPr="00CB1F39">
        <w:t>arts</w:t>
      </w:r>
      <w:r w:rsidR="001B57E2" w:rsidRPr="00CB1F39">
        <w:t xml:space="preserve"> and </w:t>
      </w:r>
      <w:r w:rsidR="00643014">
        <w:t>e</w:t>
      </w:r>
      <w:r w:rsidR="001B57E2" w:rsidRPr="00CB1F39">
        <w:t>quipment</w:t>
      </w:r>
      <w:r w:rsidR="00547B6F">
        <w:t xml:space="preserve"> </w:t>
      </w:r>
      <w:r w:rsidR="00547B6F" w:rsidRPr="00547B6F">
        <w:t>issued</w:t>
      </w:r>
    </w:p>
    <w:p w14:paraId="68D56E27" w14:textId="613F21C8" w:rsidR="008C442F" w:rsidRDefault="008C442F" w:rsidP="00730459">
      <w:pPr>
        <w:pStyle w:val="ListParagraph"/>
        <w:numPr>
          <w:ilvl w:val="2"/>
          <w:numId w:val="4"/>
        </w:numPr>
        <w:tabs>
          <w:tab w:val="left" w:pos="1561"/>
        </w:tabs>
        <w:spacing w:line="259" w:lineRule="auto"/>
        <w:ind w:left="1202" w:right="1132"/>
      </w:pPr>
      <w:r w:rsidRPr="008C442F">
        <w:t>Enter transactions as necessary to detail the work performed</w:t>
      </w:r>
    </w:p>
    <w:p w14:paraId="6D409B2F" w14:textId="4E2C83E8" w:rsidR="009973AB" w:rsidRPr="00E4587E" w:rsidRDefault="009973AB" w:rsidP="008C442F">
      <w:pPr>
        <w:pStyle w:val="ListParagraph"/>
        <w:numPr>
          <w:ilvl w:val="2"/>
          <w:numId w:val="4"/>
        </w:numPr>
        <w:tabs>
          <w:tab w:val="left" w:pos="1561"/>
        </w:tabs>
        <w:spacing w:line="259" w:lineRule="auto"/>
        <w:ind w:left="1202" w:right="1132"/>
      </w:pPr>
      <w:r>
        <w:t xml:space="preserve">Change </w:t>
      </w:r>
      <w:r w:rsidR="00E4587E" w:rsidRPr="00E4587E">
        <w:t xml:space="preserve">the </w:t>
      </w:r>
      <w:r w:rsidR="00113EBB" w:rsidRPr="00E4587E">
        <w:t xml:space="preserve">completion </w:t>
      </w:r>
      <w:r w:rsidRPr="00E4587E">
        <w:t>status</w:t>
      </w:r>
    </w:p>
    <w:p w14:paraId="04AFB68A" w14:textId="78F34A34" w:rsidR="009973AB" w:rsidRDefault="00FD1554" w:rsidP="008C442F">
      <w:pPr>
        <w:pStyle w:val="ListParagraph"/>
        <w:numPr>
          <w:ilvl w:val="2"/>
          <w:numId w:val="4"/>
        </w:numPr>
        <w:tabs>
          <w:tab w:val="left" w:pos="1561"/>
        </w:tabs>
        <w:spacing w:line="259" w:lineRule="auto"/>
        <w:ind w:left="1202" w:right="1132"/>
      </w:pPr>
      <w:r>
        <w:t>Clock out/ l</w:t>
      </w:r>
      <w:r w:rsidR="009973AB">
        <w:t xml:space="preserve">og out </w:t>
      </w:r>
      <w:r>
        <w:t>of WO assignment</w:t>
      </w:r>
    </w:p>
    <w:p w14:paraId="2872A24E" w14:textId="489FEE66" w:rsidR="00FD1554" w:rsidRDefault="00FD1554" w:rsidP="00FD1554">
      <w:pPr>
        <w:pStyle w:val="ListParagraph"/>
        <w:numPr>
          <w:ilvl w:val="3"/>
          <w:numId w:val="4"/>
        </w:numPr>
        <w:tabs>
          <w:tab w:val="left" w:pos="1561"/>
        </w:tabs>
        <w:spacing w:line="259" w:lineRule="auto"/>
        <w:ind w:right="1132"/>
      </w:pPr>
      <w:r>
        <w:t>Mechanic supervisor reviews, approves</w:t>
      </w:r>
      <w:r w:rsidR="007B60DA">
        <w:t>,</w:t>
      </w:r>
      <w:r>
        <w:t xml:space="preserve"> and closes WO</w:t>
      </w:r>
    </w:p>
    <w:p w14:paraId="5FCBDDC3" w14:textId="77777777" w:rsidR="00FD1554" w:rsidRDefault="00FD1554" w:rsidP="00FD1554">
      <w:pPr>
        <w:tabs>
          <w:tab w:val="left" w:pos="1561"/>
        </w:tabs>
        <w:spacing w:line="259" w:lineRule="auto"/>
        <w:ind w:left="2011" w:right="1132"/>
      </w:pPr>
    </w:p>
    <w:p w14:paraId="1D49E2D1" w14:textId="4500A5BE" w:rsidR="001B57E2" w:rsidRPr="00CB1F39" w:rsidRDefault="001B57E2" w:rsidP="00BD70A3">
      <w:pPr>
        <w:pStyle w:val="ListParagraph"/>
        <w:numPr>
          <w:ilvl w:val="1"/>
          <w:numId w:val="4"/>
        </w:numPr>
        <w:tabs>
          <w:tab w:val="left" w:pos="841"/>
        </w:tabs>
        <w:spacing w:before="56"/>
        <w:ind w:left="482" w:hanging="361"/>
      </w:pPr>
      <w:r w:rsidRPr="00CB1F39">
        <w:t xml:space="preserve">Vehicle </w:t>
      </w:r>
      <w:r w:rsidR="00A903D8">
        <w:t>Problems</w:t>
      </w:r>
      <w:r w:rsidR="00350610">
        <w:t xml:space="preserve"> (V</w:t>
      </w:r>
      <w:r w:rsidR="00460677">
        <w:t>P</w:t>
      </w:r>
      <w:r w:rsidR="00350610">
        <w:t>)</w:t>
      </w:r>
    </w:p>
    <w:p w14:paraId="2AC305B0" w14:textId="6994FDA2" w:rsidR="001B57E2" w:rsidRPr="00E4587E" w:rsidRDefault="00CA6600" w:rsidP="00BD70A3">
      <w:pPr>
        <w:pStyle w:val="ListParagraph"/>
        <w:numPr>
          <w:ilvl w:val="2"/>
          <w:numId w:val="4"/>
        </w:numPr>
        <w:tabs>
          <w:tab w:val="left" w:pos="1561"/>
        </w:tabs>
        <w:spacing w:line="259" w:lineRule="auto"/>
        <w:ind w:left="1202" w:right="1132"/>
      </w:pPr>
      <w:r w:rsidRPr="00E4587E">
        <w:t>Enter</w:t>
      </w:r>
      <w:r w:rsidR="001B57E2" w:rsidRPr="00E4587E">
        <w:t xml:space="preserve"> all </w:t>
      </w:r>
      <w:r w:rsidR="008A5770" w:rsidRPr="00E4587E">
        <w:t>r</w:t>
      </w:r>
      <w:r w:rsidR="001B57E2" w:rsidRPr="00E4587E">
        <w:t xml:space="preserve">oad </w:t>
      </w:r>
      <w:r w:rsidR="008A5770" w:rsidRPr="00E4587E">
        <w:t>c</w:t>
      </w:r>
      <w:r w:rsidR="001B57E2" w:rsidRPr="00E4587E">
        <w:t>all</w:t>
      </w:r>
      <w:r w:rsidR="00D33295" w:rsidRPr="00E4587E">
        <w:t>s</w:t>
      </w:r>
    </w:p>
    <w:p w14:paraId="60B953F0" w14:textId="41875CD1" w:rsidR="001B57E2" w:rsidRPr="00E4587E" w:rsidRDefault="008E1523" w:rsidP="00825B16">
      <w:pPr>
        <w:pStyle w:val="ListParagraph"/>
        <w:numPr>
          <w:ilvl w:val="3"/>
          <w:numId w:val="4"/>
        </w:numPr>
        <w:tabs>
          <w:tab w:val="left" w:pos="1561"/>
        </w:tabs>
        <w:spacing w:line="259" w:lineRule="auto"/>
        <w:ind w:left="1922" w:right="1132"/>
      </w:pPr>
      <w:r w:rsidRPr="00E4587E">
        <w:t>Complete</w:t>
      </w:r>
      <w:r w:rsidR="00C568A5" w:rsidRPr="00E4587E">
        <w:t xml:space="preserve"> </w:t>
      </w:r>
      <w:r w:rsidR="004C7B0C" w:rsidRPr="00E4587E">
        <w:t>information for</w:t>
      </w:r>
      <w:r w:rsidR="00C568A5" w:rsidRPr="00E4587E">
        <w:t xml:space="preserve"> National Transit Database</w:t>
      </w:r>
      <w:r w:rsidR="004C7B0C" w:rsidRPr="00E4587E">
        <w:t xml:space="preserve"> </w:t>
      </w:r>
      <w:r w:rsidR="00C568A5" w:rsidRPr="00E4587E">
        <w:t>(</w:t>
      </w:r>
      <w:r w:rsidR="004C7B0C" w:rsidRPr="00E4587E">
        <w:t>NTD</w:t>
      </w:r>
      <w:r w:rsidR="00C568A5" w:rsidRPr="00E4587E">
        <w:t>)</w:t>
      </w:r>
      <w:r w:rsidR="004C7B0C" w:rsidRPr="00E4587E">
        <w:t xml:space="preserve"> </w:t>
      </w:r>
      <w:r w:rsidR="00C568A5" w:rsidRPr="00E4587E">
        <w:t>r</w:t>
      </w:r>
      <w:r w:rsidR="004C7B0C" w:rsidRPr="00E4587E">
        <w:t>eport</w:t>
      </w:r>
      <w:r w:rsidR="00A0368F" w:rsidRPr="00E4587E">
        <w:t>,</w:t>
      </w:r>
      <w:r w:rsidR="00C568A5" w:rsidRPr="00E4587E">
        <w:t xml:space="preserve"> Revenue Vehicle Inventory (A-30)</w:t>
      </w:r>
    </w:p>
    <w:p w14:paraId="3203D634" w14:textId="52F8ACC9" w:rsidR="00CB1F39" w:rsidRPr="00E4587E" w:rsidRDefault="00F006D3" w:rsidP="00BD70A3">
      <w:pPr>
        <w:pStyle w:val="ListParagraph"/>
        <w:numPr>
          <w:ilvl w:val="2"/>
          <w:numId w:val="4"/>
        </w:numPr>
        <w:tabs>
          <w:tab w:val="left" w:pos="1561"/>
        </w:tabs>
        <w:spacing w:line="259" w:lineRule="auto"/>
        <w:ind w:left="1202" w:right="1132"/>
      </w:pPr>
      <w:r w:rsidRPr="00E4587E">
        <w:t>Enter</w:t>
      </w:r>
      <w:r w:rsidR="001B57E2" w:rsidRPr="00E4587E">
        <w:t xml:space="preserve"> all </w:t>
      </w:r>
      <w:r w:rsidR="007B302D" w:rsidRPr="00E4587E">
        <w:t>d</w:t>
      </w:r>
      <w:r w:rsidR="004C7B0C" w:rsidRPr="00E4587E">
        <w:t>e</w:t>
      </w:r>
      <w:r w:rsidR="001B57E2" w:rsidRPr="00E4587E">
        <w:t>fect repairs</w:t>
      </w:r>
    </w:p>
    <w:p w14:paraId="768A216C" w14:textId="3B864E4C" w:rsidR="00BB374F" w:rsidRPr="00E4587E" w:rsidRDefault="00F006D3" w:rsidP="00BD70A3">
      <w:pPr>
        <w:pStyle w:val="ListParagraph"/>
        <w:numPr>
          <w:ilvl w:val="2"/>
          <w:numId w:val="4"/>
        </w:numPr>
        <w:tabs>
          <w:tab w:val="left" w:pos="1561"/>
        </w:tabs>
        <w:spacing w:line="259" w:lineRule="auto"/>
        <w:ind w:left="1202" w:right="1132"/>
      </w:pPr>
      <w:r w:rsidRPr="00E4587E">
        <w:t>Enter</w:t>
      </w:r>
      <w:r w:rsidR="00BB374F" w:rsidRPr="00E4587E">
        <w:t xml:space="preserve"> all safety</w:t>
      </w:r>
      <w:r w:rsidRPr="00E4587E">
        <w:t xml:space="preserve"> repairs</w:t>
      </w:r>
    </w:p>
    <w:p w14:paraId="2A768D61" w14:textId="242DA6E1" w:rsidR="00F006D3" w:rsidRPr="00E4587E" w:rsidRDefault="00F006D3" w:rsidP="00F006D3">
      <w:pPr>
        <w:pStyle w:val="ListParagraph"/>
        <w:numPr>
          <w:ilvl w:val="2"/>
          <w:numId w:val="4"/>
        </w:numPr>
        <w:tabs>
          <w:tab w:val="left" w:pos="1561"/>
        </w:tabs>
        <w:spacing w:line="259" w:lineRule="auto"/>
        <w:ind w:left="1202" w:right="1132"/>
      </w:pPr>
      <w:r w:rsidRPr="00E4587E">
        <w:t>Update vehicle status code</w:t>
      </w:r>
    </w:p>
    <w:p w14:paraId="5A2D1E83" w14:textId="77777777" w:rsidR="00C568A5" w:rsidRDefault="00C568A5" w:rsidP="00C568A5">
      <w:pPr>
        <w:tabs>
          <w:tab w:val="left" w:pos="1561"/>
        </w:tabs>
        <w:spacing w:line="259" w:lineRule="auto"/>
        <w:ind w:left="120" w:right="1132"/>
      </w:pPr>
    </w:p>
    <w:p w14:paraId="5AAC701C" w14:textId="5CFDDFF0" w:rsidR="001B57E2" w:rsidRPr="00075048" w:rsidRDefault="001B57E2" w:rsidP="00BD70A3">
      <w:pPr>
        <w:pStyle w:val="ListParagraph"/>
        <w:numPr>
          <w:ilvl w:val="1"/>
          <w:numId w:val="4"/>
        </w:numPr>
        <w:tabs>
          <w:tab w:val="left" w:pos="1561"/>
        </w:tabs>
        <w:spacing w:before="56" w:line="256" w:lineRule="auto"/>
        <w:ind w:left="482" w:right="305"/>
      </w:pPr>
      <w:r w:rsidRPr="00075048">
        <w:t>Vehicle Maintenance</w:t>
      </w:r>
      <w:r w:rsidR="00350610" w:rsidRPr="00075048">
        <w:t xml:space="preserve"> (VM)</w:t>
      </w:r>
    </w:p>
    <w:p w14:paraId="007C870B" w14:textId="5CC2903F" w:rsidR="000200F2" w:rsidRPr="00E4587E" w:rsidRDefault="00075048" w:rsidP="00075048">
      <w:pPr>
        <w:pStyle w:val="ListParagraph"/>
        <w:numPr>
          <w:ilvl w:val="2"/>
          <w:numId w:val="4"/>
        </w:numPr>
        <w:tabs>
          <w:tab w:val="left" w:pos="1561"/>
        </w:tabs>
        <w:spacing w:line="259" w:lineRule="auto"/>
        <w:ind w:left="1202" w:right="1132"/>
      </w:pPr>
      <w:r w:rsidRPr="00E4587E">
        <w:t>Complete and record all daily fuel and other consumable information</w:t>
      </w:r>
    </w:p>
    <w:p w14:paraId="7AAF2863" w14:textId="69586DE3" w:rsidR="00163518" w:rsidRPr="00E4587E" w:rsidRDefault="00BE72BB" w:rsidP="00BD70A3">
      <w:pPr>
        <w:pStyle w:val="ListParagraph"/>
        <w:numPr>
          <w:ilvl w:val="2"/>
          <w:numId w:val="4"/>
        </w:numPr>
        <w:tabs>
          <w:tab w:val="left" w:pos="1561"/>
        </w:tabs>
        <w:spacing w:line="259" w:lineRule="auto"/>
        <w:ind w:left="1202" w:right="1132"/>
      </w:pPr>
      <w:r w:rsidRPr="00E4587E">
        <w:t xml:space="preserve">Run the </w:t>
      </w:r>
      <w:r w:rsidR="0030564D" w:rsidRPr="00E4587E">
        <w:t xml:space="preserve">Inspection </w:t>
      </w:r>
      <w:r w:rsidRPr="00E4587E">
        <w:t>Forecast Report</w:t>
      </w:r>
    </w:p>
    <w:p w14:paraId="0C8CDD8D" w14:textId="16AEC9FA" w:rsidR="001B57E2" w:rsidRPr="00E4587E" w:rsidRDefault="00470B95" w:rsidP="00437E9F">
      <w:pPr>
        <w:pStyle w:val="ListParagraph"/>
        <w:numPr>
          <w:ilvl w:val="2"/>
          <w:numId w:val="4"/>
        </w:numPr>
        <w:tabs>
          <w:tab w:val="left" w:pos="1561"/>
        </w:tabs>
        <w:spacing w:line="259" w:lineRule="auto"/>
        <w:ind w:left="1202" w:right="1132"/>
      </w:pPr>
      <w:r w:rsidRPr="00E4587E">
        <w:t xml:space="preserve">Generate the </w:t>
      </w:r>
      <w:r w:rsidR="006C29F5" w:rsidRPr="00E4587E">
        <w:t xml:space="preserve">PM </w:t>
      </w:r>
      <w:r w:rsidRPr="00E4587E">
        <w:t>(</w:t>
      </w:r>
      <w:r w:rsidR="006C29F5" w:rsidRPr="00E4587E">
        <w:t>Preventative Maintenance</w:t>
      </w:r>
      <w:r w:rsidRPr="00E4587E">
        <w:t>) Checklist</w:t>
      </w:r>
    </w:p>
    <w:p w14:paraId="3C90D451" w14:textId="4A8733F1" w:rsidR="00B406D7" w:rsidRPr="00E4587E" w:rsidRDefault="00B406D7" w:rsidP="00B406D7">
      <w:pPr>
        <w:pStyle w:val="ListParagraph"/>
        <w:numPr>
          <w:ilvl w:val="2"/>
          <w:numId w:val="4"/>
        </w:numPr>
        <w:tabs>
          <w:tab w:val="left" w:pos="1561"/>
        </w:tabs>
        <w:spacing w:line="259" w:lineRule="auto"/>
        <w:ind w:left="1202" w:right="1132"/>
      </w:pPr>
      <w:r w:rsidRPr="00E4587E">
        <w:t>Update vehicle status code</w:t>
      </w:r>
    </w:p>
    <w:p w14:paraId="3FE08043" w14:textId="1E86FEF3" w:rsidR="00437E9F" w:rsidRPr="00E4587E" w:rsidRDefault="00E4587E" w:rsidP="00B406D7">
      <w:pPr>
        <w:pStyle w:val="ListParagraph"/>
        <w:numPr>
          <w:ilvl w:val="2"/>
          <w:numId w:val="4"/>
        </w:numPr>
        <w:tabs>
          <w:tab w:val="left" w:pos="1561"/>
        </w:tabs>
        <w:spacing w:line="259" w:lineRule="auto"/>
        <w:ind w:left="1202" w:right="1132"/>
      </w:pPr>
      <w:r w:rsidRPr="00E4587E">
        <w:rPr>
          <w:i/>
          <w:iCs/>
        </w:rPr>
        <w:t>If applicable,</w:t>
      </w:r>
      <w:r w:rsidRPr="00E4587E">
        <w:t xml:space="preserve"> </w:t>
      </w:r>
      <w:r w:rsidR="00C74556">
        <w:t>g</w:t>
      </w:r>
      <w:r w:rsidR="00437E9F" w:rsidRPr="00E4587E">
        <w:t xml:space="preserve">enerate </w:t>
      </w:r>
      <w:r w:rsidR="00C74556">
        <w:t>C</w:t>
      </w:r>
      <w:r w:rsidR="00437E9F" w:rsidRPr="00E4587E">
        <w:t>ampaign work</w:t>
      </w:r>
      <w:r w:rsidR="00A258A4" w:rsidRPr="00E4587E">
        <w:t xml:space="preserve"> </w:t>
      </w:r>
      <w:r w:rsidR="00437E9F" w:rsidRPr="00E4587E">
        <w:t>orders</w:t>
      </w:r>
    </w:p>
    <w:p w14:paraId="7C4FEF84" w14:textId="77777777" w:rsidR="008F7C9F" w:rsidRDefault="008F7C9F" w:rsidP="00BD70A3">
      <w:pPr>
        <w:tabs>
          <w:tab w:val="left" w:pos="1561"/>
        </w:tabs>
        <w:spacing w:line="259" w:lineRule="auto"/>
        <w:ind w:right="1132"/>
      </w:pPr>
    </w:p>
    <w:p w14:paraId="1023904D" w14:textId="6B9DE29E" w:rsidR="001C4504" w:rsidRDefault="001C4504" w:rsidP="001C4504">
      <w:pPr>
        <w:pStyle w:val="Heading1"/>
        <w:numPr>
          <w:ilvl w:val="0"/>
          <w:numId w:val="2"/>
        </w:numPr>
        <w:tabs>
          <w:tab w:val="left" w:pos="540"/>
        </w:tabs>
        <w:ind w:left="0" w:firstLine="180"/>
      </w:pPr>
      <w:r w:rsidRPr="001C4504">
        <w:t>Supporting Documents</w:t>
      </w:r>
    </w:p>
    <w:p w14:paraId="230BB47F" w14:textId="65524F9A" w:rsidR="008C442F" w:rsidRDefault="008C442F" w:rsidP="008C442F">
      <w:pPr>
        <w:pStyle w:val="BodyText"/>
        <w:spacing w:before="57" w:after="120"/>
        <w:ind w:left="115" w:right="360"/>
      </w:pPr>
      <w:r>
        <w:t>The following supporting documents are available online in the Avail Technologies portal:</w:t>
      </w:r>
      <w:r>
        <w:br/>
      </w:r>
      <w:hyperlink r:id="rId8" w:history="1">
        <w:r>
          <w:rPr>
            <w:rStyle w:val="Hyperlink"/>
          </w:rPr>
          <w:t>https://www.availtecportal.com/knowledge-base/transit-assets</w:t>
        </w:r>
      </w:hyperlink>
    </w:p>
    <w:p w14:paraId="3E3B7C5F" w14:textId="62D3034F" w:rsidR="00966B4E" w:rsidRDefault="00BB102A" w:rsidP="00460677">
      <w:pPr>
        <w:pStyle w:val="ListParagraph"/>
        <w:widowControl/>
        <w:numPr>
          <w:ilvl w:val="0"/>
          <w:numId w:val="5"/>
        </w:numPr>
        <w:autoSpaceDE/>
        <w:autoSpaceDN/>
        <w:spacing w:before="0" w:after="160" w:line="259" w:lineRule="auto"/>
        <w:contextualSpacing/>
      </w:pPr>
      <w:r w:rsidRPr="00460677">
        <w:t>R</w:t>
      </w:r>
      <w:r w:rsidR="00966B4E" w:rsidRPr="00460677">
        <w:t>elated Training Materials</w:t>
      </w:r>
    </w:p>
    <w:p w14:paraId="5432EB81" w14:textId="16B5ADB7" w:rsidR="00460677" w:rsidRDefault="007618D3" w:rsidP="001F268C">
      <w:pPr>
        <w:pStyle w:val="ListParagraph"/>
        <w:widowControl/>
        <w:numPr>
          <w:ilvl w:val="1"/>
          <w:numId w:val="5"/>
        </w:numPr>
        <w:autoSpaceDE/>
        <w:autoSpaceDN/>
        <w:spacing w:before="0" w:after="160" w:line="259" w:lineRule="auto"/>
        <w:contextualSpacing/>
      </w:pPr>
      <w:hyperlink r:id="rId9" w:history="1">
        <w:r w:rsidR="001F268C" w:rsidRPr="004C26BB">
          <w:rPr>
            <w:rStyle w:val="Hyperlink"/>
          </w:rPr>
          <w:t>Maintenance Product Knowledge Webinar</w:t>
        </w:r>
      </w:hyperlink>
    </w:p>
    <w:p w14:paraId="123BB5B7" w14:textId="30239322" w:rsidR="001F268C" w:rsidRDefault="007618D3" w:rsidP="001F268C">
      <w:pPr>
        <w:pStyle w:val="ListParagraph"/>
        <w:widowControl/>
        <w:numPr>
          <w:ilvl w:val="1"/>
          <w:numId w:val="5"/>
        </w:numPr>
        <w:autoSpaceDE/>
        <w:autoSpaceDN/>
        <w:spacing w:before="0" w:after="160" w:line="259" w:lineRule="auto"/>
        <w:contextualSpacing/>
      </w:pPr>
      <w:hyperlink r:id="rId10" w:history="1">
        <w:r w:rsidR="001F268C" w:rsidRPr="009B75F5">
          <w:rPr>
            <w:rStyle w:val="Hyperlink"/>
          </w:rPr>
          <w:t>Maintenance Workflow Diagram</w:t>
        </w:r>
      </w:hyperlink>
    </w:p>
    <w:p w14:paraId="46EA4F35" w14:textId="04856EBB" w:rsidR="001F268C" w:rsidRPr="00460677" w:rsidRDefault="007618D3" w:rsidP="001F268C">
      <w:pPr>
        <w:pStyle w:val="ListParagraph"/>
        <w:widowControl/>
        <w:numPr>
          <w:ilvl w:val="1"/>
          <w:numId w:val="5"/>
        </w:numPr>
        <w:autoSpaceDE/>
        <w:autoSpaceDN/>
        <w:spacing w:before="0" w:after="160" w:line="259" w:lineRule="auto"/>
        <w:contextualSpacing/>
      </w:pPr>
      <w:hyperlink r:id="rId11" w:history="1">
        <w:r w:rsidR="001F268C" w:rsidRPr="009B75F5">
          <w:rPr>
            <w:rStyle w:val="Hyperlink"/>
          </w:rPr>
          <w:t>Note Guide - Maintenance</w:t>
        </w:r>
      </w:hyperlink>
    </w:p>
    <w:p w14:paraId="0BD5FF5A" w14:textId="03A78835" w:rsidR="00BB102A" w:rsidRDefault="007618D3" w:rsidP="00BD70A3">
      <w:pPr>
        <w:pStyle w:val="ListParagraph"/>
        <w:widowControl/>
        <w:numPr>
          <w:ilvl w:val="0"/>
          <w:numId w:val="5"/>
        </w:numPr>
        <w:autoSpaceDE/>
        <w:autoSpaceDN/>
        <w:spacing w:before="0" w:after="160" w:line="259" w:lineRule="auto"/>
        <w:contextualSpacing/>
      </w:pPr>
      <w:hyperlink r:id="rId12" w:history="1">
        <w:r w:rsidR="00BB102A" w:rsidRPr="008C442F">
          <w:rPr>
            <w:rStyle w:val="Hyperlink"/>
          </w:rPr>
          <w:t>FNW Work Order User Guide</w:t>
        </w:r>
      </w:hyperlink>
    </w:p>
    <w:p w14:paraId="4D211652" w14:textId="650E3895" w:rsidR="009B75F5" w:rsidRDefault="007618D3" w:rsidP="00BD70A3">
      <w:pPr>
        <w:pStyle w:val="ListParagraph"/>
        <w:widowControl/>
        <w:numPr>
          <w:ilvl w:val="0"/>
          <w:numId w:val="5"/>
        </w:numPr>
        <w:autoSpaceDE/>
        <w:autoSpaceDN/>
        <w:spacing w:before="0" w:after="160" w:line="259" w:lineRule="auto"/>
        <w:contextualSpacing/>
      </w:pPr>
      <w:hyperlink r:id="rId13" w:history="1">
        <w:r w:rsidR="009B75F5">
          <w:rPr>
            <w:rStyle w:val="Hyperlink"/>
          </w:rPr>
          <w:t>FNW Vehicle Maintenance User Guide</w:t>
        </w:r>
      </w:hyperlink>
    </w:p>
    <w:p w14:paraId="2A7FAAAE" w14:textId="72C04AB7" w:rsidR="00BB102A" w:rsidRDefault="007618D3" w:rsidP="00BD70A3">
      <w:pPr>
        <w:pStyle w:val="ListParagraph"/>
        <w:widowControl/>
        <w:numPr>
          <w:ilvl w:val="0"/>
          <w:numId w:val="5"/>
        </w:numPr>
        <w:autoSpaceDE/>
        <w:autoSpaceDN/>
        <w:spacing w:before="0" w:after="160" w:line="259" w:lineRule="auto"/>
        <w:contextualSpacing/>
      </w:pPr>
      <w:hyperlink r:id="rId14" w:history="1">
        <w:r w:rsidR="00BB102A" w:rsidRPr="008C442F">
          <w:rPr>
            <w:rStyle w:val="Hyperlink"/>
          </w:rPr>
          <w:t>FastTrack User Guide</w:t>
        </w:r>
      </w:hyperlink>
    </w:p>
    <w:sectPr w:rsidR="00BB102A" w:rsidSect="009978C9">
      <w:headerReference w:type="even" r:id="rId15"/>
      <w:headerReference w:type="default" r:id="rId16"/>
      <w:footerReference w:type="even" r:id="rId17"/>
      <w:footerReference w:type="default" r:id="rId18"/>
      <w:headerReference w:type="first" r:id="rId19"/>
      <w:footerReference w:type="first" r:id="rId20"/>
      <w:pgSz w:w="12240" w:h="15840"/>
      <w:pgMar w:top="1260" w:right="1320" w:bottom="1620" w:left="1320" w:header="1080" w:footer="922"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889E7" w14:textId="77777777" w:rsidR="007618D3" w:rsidRDefault="007618D3">
      <w:r>
        <w:separator/>
      </w:r>
    </w:p>
  </w:endnote>
  <w:endnote w:type="continuationSeparator" w:id="0">
    <w:p w14:paraId="29FEA3BC" w14:textId="77777777" w:rsidR="007618D3" w:rsidRDefault="0076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90AE1" w14:textId="77777777" w:rsidR="00386185" w:rsidRDefault="00386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CB852" w14:textId="5FB16877" w:rsidR="003F0F4D" w:rsidRPr="0074353A" w:rsidRDefault="00386185" w:rsidP="005A559E">
    <w:pPr>
      <w:pStyle w:val="Footer"/>
      <w:tabs>
        <w:tab w:val="decimal" w:pos="6570"/>
        <w:tab w:val="decimal" w:pos="9360"/>
      </w:tabs>
      <w:rPr>
        <w:sz w:val="20"/>
      </w:rPr>
    </w:pPr>
    <w:r w:rsidRPr="00386185">
      <w:rPr>
        <w:sz w:val="20"/>
      </w:rPr>
      <w:t>SOP-ETMS-Transit Assets-01</w:t>
    </w:r>
    <w:r w:rsidR="005A559E">
      <w:rPr>
        <w:sz w:val="20"/>
      </w:rPr>
      <w:tab/>
    </w:r>
    <w:r w:rsidRPr="00386185">
      <w:rPr>
        <w:sz w:val="20"/>
      </w:rPr>
      <w:t>Maintenance Process</w:t>
    </w:r>
    <w:r w:rsidR="003F0F4D">
      <w:rPr>
        <w:sz w:val="20"/>
      </w:rPr>
      <w:tab/>
      <w:t xml:space="preserve">page </w:t>
    </w:r>
    <w:r w:rsidR="003F0F4D">
      <w:rPr>
        <w:rStyle w:val="PageNumber"/>
        <w:sz w:val="20"/>
      </w:rPr>
      <w:fldChar w:fldCharType="begin"/>
    </w:r>
    <w:r w:rsidR="003F0F4D">
      <w:rPr>
        <w:rStyle w:val="PageNumber"/>
        <w:sz w:val="20"/>
      </w:rPr>
      <w:instrText xml:space="preserve"> PAGE </w:instrText>
    </w:r>
    <w:r w:rsidR="003F0F4D">
      <w:rPr>
        <w:rStyle w:val="PageNumber"/>
        <w:sz w:val="20"/>
      </w:rPr>
      <w:fldChar w:fldCharType="separate"/>
    </w:r>
    <w:r w:rsidR="003F0F4D">
      <w:rPr>
        <w:rStyle w:val="PageNumber"/>
        <w:sz w:val="20"/>
      </w:rPr>
      <w:t>2</w:t>
    </w:r>
    <w:r w:rsidR="003F0F4D">
      <w:rPr>
        <w:rStyle w:val="PageNumber"/>
        <w:sz w:val="20"/>
      </w:rPr>
      <w:fldChar w:fldCharType="end"/>
    </w:r>
    <w:r w:rsidR="003F0F4D">
      <w:rPr>
        <w:rStyle w:val="PageNumber"/>
        <w:sz w:val="20"/>
      </w:rPr>
      <w:t xml:space="preserve"> of </w:t>
    </w:r>
    <w:r w:rsidR="003F0F4D">
      <w:rPr>
        <w:rStyle w:val="PageNumber"/>
        <w:sz w:val="20"/>
      </w:rPr>
      <w:fldChar w:fldCharType="begin"/>
    </w:r>
    <w:r w:rsidR="003F0F4D">
      <w:rPr>
        <w:rStyle w:val="PageNumber"/>
        <w:sz w:val="20"/>
      </w:rPr>
      <w:instrText xml:space="preserve"> NUMPAGES </w:instrText>
    </w:r>
    <w:r w:rsidR="003F0F4D">
      <w:rPr>
        <w:rStyle w:val="PageNumber"/>
        <w:sz w:val="20"/>
      </w:rPr>
      <w:fldChar w:fldCharType="separate"/>
    </w:r>
    <w:r w:rsidR="003F0F4D">
      <w:rPr>
        <w:rStyle w:val="PageNumber"/>
        <w:sz w:val="20"/>
      </w:rPr>
      <w:t>3</w:t>
    </w:r>
    <w:r w:rsidR="003F0F4D">
      <w:rPr>
        <w:rStyle w:val="PageNumber"/>
        <w:sz w:val="20"/>
      </w:rPr>
      <w:fldChar w:fldCharType="end"/>
    </w:r>
    <w:r w:rsidR="003F0F4D">
      <w:rPr>
        <w:rStyle w:val="PageNumber"/>
        <w:sz w:val="20"/>
      </w:rPr>
      <w:br/>
    </w:r>
    <w:r w:rsidR="003F0F4D" w:rsidRPr="00CF7931">
      <w:rPr>
        <w:rStyle w:val="PageNumber"/>
        <w:i/>
        <w:iCs/>
        <w:sz w:val="20"/>
      </w:rPr>
      <w:t>Prepared by</w:t>
    </w:r>
    <w:r w:rsidR="003F0F4D">
      <w:rPr>
        <w:rStyle w:val="PageNumber"/>
        <w:i/>
        <w:iCs/>
        <w:sz w:val="20"/>
      </w:rPr>
      <w:t>:</w:t>
    </w:r>
    <w:r w:rsidR="003F0F4D" w:rsidRPr="00CF7931">
      <w:rPr>
        <w:rStyle w:val="PageNumber"/>
        <w:i/>
        <w:iCs/>
        <w:sz w:val="20"/>
      </w:rPr>
      <w:t xml:space="preserve"> Knowledge Arch</w:t>
    </w:r>
    <w:r w:rsidR="003F0F4D">
      <w:rPr>
        <w:rStyle w:val="PageNumber"/>
        <w:i/>
        <w:iCs/>
        <w:sz w:val="20"/>
      </w:rPr>
      <w:t>itects</w:t>
    </w:r>
    <w:r w:rsidR="003F0F4D" w:rsidRPr="008311D1">
      <w:rPr>
        <w:rStyle w:val="PageNumber"/>
        <w:i/>
        <w:iCs/>
        <w:sz w:val="20"/>
        <w:vertAlign w:val="superscript"/>
      </w:rPr>
      <w:t>TM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32811" w14:textId="77777777" w:rsidR="00386185" w:rsidRDefault="00386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51B04" w14:textId="77777777" w:rsidR="007618D3" w:rsidRDefault="007618D3">
      <w:r>
        <w:separator/>
      </w:r>
    </w:p>
  </w:footnote>
  <w:footnote w:type="continuationSeparator" w:id="0">
    <w:p w14:paraId="5426BF3C" w14:textId="77777777" w:rsidR="007618D3" w:rsidRDefault="00761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82B5F" w14:textId="25C3F615" w:rsidR="0009482C" w:rsidRDefault="00094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DFFB0" w14:textId="69C44DBB" w:rsidR="009978C9" w:rsidRDefault="003C5AB1">
    <w:pPr>
      <w:pStyle w:val="BodyText"/>
      <w:spacing w:before="0" w:line="14" w:lineRule="auto"/>
      <w:ind w:left="0"/>
      <w:rPr>
        <w:sz w:val="20"/>
      </w:rPr>
    </w:pPr>
    <w:r w:rsidRPr="009978C9">
      <w:rPr>
        <w:b/>
        <w:noProof/>
        <w:sz w:val="24"/>
      </w:rPr>
      <mc:AlternateContent>
        <mc:Choice Requires="wps">
          <w:drawing>
            <wp:anchor distT="0" distB="0" distL="114300" distR="114300" simplePos="0" relativeHeight="487436800" behindDoc="1" locked="0" layoutInCell="1" allowOverlap="1" wp14:anchorId="3CA5FE49" wp14:editId="40BC5400">
              <wp:simplePos x="0" y="0"/>
              <wp:positionH relativeFrom="page">
                <wp:posOffset>2910840</wp:posOffset>
              </wp:positionH>
              <wp:positionV relativeFrom="page">
                <wp:posOffset>472440</wp:posOffset>
              </wp:positionV>
              <wp:extent cx="1958340" cy="213360"/>
              <wp:effectExtent l="0" t="0" r="381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A67FE" w14:textId="77777777" w:rsidR="00A93FF7" w:rsidRDefault="00E66F9D">
                          <w:pPr>
                            <w:spacing w:line="264" w:lineRule="exact"/>
                            <w:ind w:left="20"/>
                            <w:rPr>
                              <w:b/>
                              <w:sz w:val="24"/>
                            </w:rPr>
                          </w:pPr>
                          <w:r>
                            <w:rPr>
                              <w:b/>
                              <w:sz w:val="24"/>
                            </w:rPr>
                            <w:t>Standard</w:t>
                          </w:r>
                          <w:r>
                            <w:rPr>
                              <w:b/>
                              <w:spacing w:val="-5"/>
                              <w:sz w:val="24"/>
                            </w:rPr>
                            <w:t xml:space="preserve"> </w:t>
                          </w:r>
                          <w:r>
                            <w:rPr>
                              <w:b/>
                              <w:sz w:val="24"/>
                            </w:rPr>
                            <w:t>Operating</w:t>
                          </w:r>
                          <w:r>
                            <w:rPr>
                              <w:b/>
                              <w:spacing w:val="-4"/>
                              <w:sz w:val="24"/>
                            </w:rPr>
                            <w:t xml:space="preserve"> </w:t>
                          </w:r>
                          <w:r>
                            <w:rPr>
                              <w:b/>
                              <w:sz w:val="24"/>
                            </w:rPr>
                            <w:t>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5FE49" id="_x0000_t202" coordsize="21600,21600" o:spt="202" path="m,l,21600r21600,l21600,xe">
              <v:stroke joinstyle="miter"/>
              <v:path gradientshapeok="t" o:connecttype="rect"/>
            </v:shapetype>
            <v:shape id="Text Box 2" o:spid="_x0000_s1026" type="#_x0000_t202" style="position:absolute;margin-left:229.2pt;margin-top:37.2pt;width:154.2pt;height:16.8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" filled="f" stroked="f">
              <v:textbox inset="0,0,0,0">
                <w:txbxContent>
                  <w:p w14:paraId="27DA67FE" w14:textId="77777777" w:rsidR="00A93FF7" w:rsidRDefault="00E66F9D">
                    <w:pPr>
                      <w:spacing w:line="264" w:lineRule="exact"/>
                      <w:ind w:left="20"/>
                      <w:rPr>
                        <w:b/>
                        <w:sz w:val="24"/>
                      </w:rPr>
                    </w:pPr>
                    <w:r>
                      <w:rPr>
                        <w:b/>
                        <w:sz w:val="24"/>
                      </w:rPr>
                      <w:t>Standard</w:t>
                    </w:r>
                    <w:r>
                      <w:rPr>
                        <w:b/>
                        <w:spacing w:val="-5"/>
                        <w:sz w:val="24"/>
                      </w:rPr>
                      <w:t xml:space="preserve"> </w:t>
                    </w:r>
                    <w:r>
                      <w:rPr>
                        <w:b/>
                        <w:sz w:val="24"/>
                      </w:rPr>
                      <w:t>Operating</w:t>
                    </w:r>
                    <w:r>
                      <w:rPr>
                        <w:b/>
                        <w:spacing w:val="-4"/>
                        <w:sz w:val="24"/>
                      </w:rPr>
                      <w:t xml:space="preserve"> </w:t>
                    </w:r>
                    <w:r>
                      <w:rPr>
                        <w:b/>
                        <w:sz w:val="24"/>
                      </w:rPr>
                      <w:t>Procedure</w:t>
                    </w:r>
                  </w:p>
                </w:txbxContent>
              </v:textbox>
              <w10:wrap anchorx="page" anchory="page"/>
            </v:shape>
          </w:pict>
        </mc:Fallback>
      </mc:AlternateContent>
    </w:r>
    <w:r w:rsidR="00DE30AC">
      <w:rPr>
        <w:sz w:val="20"/>
      </w:rPr>
      <w:tab/>
    </w:r>
  </w:p>
  <w:p w14:paraId="706E8CEC" w14:textId="5C2123E8" w:rsidR="009978C9" w:rsidRDefault="009978C9">
    <w:pPr>
      <w:pStyle w:val="BodyText"/>
      <w:spacing w:before="0" w:line="14" w:lineRule="auto"/>
      <w:ind w:left="0"/>
      <w:rPr>
        <w:sz w:val="20"/>
      </w:rPr>
    </w:pPr>
  </w:p>
  <w:p w14:paraId="7E6B63F4" w14:textId="78E67E53" w:rsidR="009978C9" w:rsidRDefault="009978C9">
    <w:pPr>
      <w:pStyle w:val="BodyText"/>
      <w:spacing w:before="0" w:line="14" w:lineRule="auto"/>
      <w:ind w:left="0"/>
      <w:rPr>
        <w:sz w:val="20"/>
      </w:rPr>
    </w:pPr>
  </w:p>
  <w:p w14:paraId="3D892B91" w14:textId="77777777" w:rsidR="009978C9" w:rsidRDefault="009978C9">
    <w:pPr>
      <w:pStyle w:val="BodyText"/>
      <w:spacing w:before="0" w:line="14" w:lineRule="auto"/>
      <w:ind w:left="0"/>
      <w:rPr>
        <w:sz w:val="20"/>
      </w:rPr>
    </w:pPr>
  </w:p>
  <w:p w14:paraId="691A32F1" w14:textId="77777777" w:rsidR="009978C9" w:rsidRDefault="009978C9">
    <w:pPr>
      <w:pStyle w:val="BodyText"/>
      <w:spacing w:before="0" w:line="14" w:lineRule="auto"/>
      <w:ind w:left="0"/>
      <w:rPr>
        <w:sz w:val="20"/>
      </w:rPr>
    </w:pPr>
  </w:p>
  <w:p w14:paraId="3D657C4F" w14:textId="77777777" w:rsidR="009978C9" w:rsidRDefault="009978C9">
    <w:pPr>
      <w:pStyle w:val="BodyText"/>
      <w:spacing w:before="0" w:line="14" w:lineRule="auto"/>
      <w:ind w:left="0"/>
      <w:rPr>
        <w:sz w:val="20"/>
      </w:rPr>
    </w:pPr>
  </w:p>
  <w:p w14:paraId="407FA24F" w14:textId="77777777" w:rsidR="009978C9" w:rsidRDefault="009978C9">
    <w:pPr>
      <w:pStyle w:val="BodyText"/>
      <w:spacing w:before="0" w:line="14" w:lineRule="auto"/>
      <w:ind w:left="0"/>
      <w:rPr>
        <w:sz w:val="20"/>
      </w:rPr>
    </w:pPr>
  </w:p>
  <w:p w14:paraId="58323703" w14:textId="77777777" w:rsidR="009978C9" w:rsidRDefault="009978C9">
    <w:pPr>
      <w:pStyle w:val="BodyText"/>
      <w:spacing w:before="0" w:line="14" w:lineRule="auto"/>
      <w:ind w:left="0"/>
      <w:rPr>
        <w:sz w:val="20"/>
      </w:rPr>
    </w:pPr>
  </w:p>
  <w:p w14:paraId="46D61EC8" w14:textId="77777777" w:rsidR="009978C9" w:rsidRDefault="009978C9">
    <w:pPr>
      <w:pStyle w:val="BodyText"/>
      <w:spacing w:before="0" w:line="14" w:lineRule="auto"/>
      <w:ind w:left="0"/>
      <w:rPr>
        <w:sz w:val="20"/>
      </w:rPr>
    </w:pPr>
  </w:p>
  <w:p w14:paraId="6BD55282" w14:textId="77777777" w:rsidR="009978C9" w:rsidRDefault="009978C9">
    <w:pPr>
      <w:pStyle w:val="BodyText"/>
      <w:spacing w:before="0" w:line="14" w:lineRule="auto"/>
      <w:ind w:left="0"/>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752"/>
      <w:gridCol w:w="4262"/>
    </w:tblGrid>
    <w:tr w:rsidR="009978C9" w14:paraId="20258FB3" w14:textId="77777777" w:rsidTr="00D3578E">
      <w:trPr>
        <w:trHeight w:val="561"/>
      </w:trPr>
      <w:tc>
        <w:tcPr>
          <w:tcW w:w="2338" w:type="dxa"/>
          <w:vMerge w:val="restart"/>
        </w:tcPr>
        <w:p w14:paraId="71CB4520" w14:textId="77777777" w:rsidR="009978C9" w:rsidRDefault="009978C9" w:rsidP="009978C9">
          <w:pPr>
            <w:pStyle w:val="TableParagraph"/>
            <w:spacing w:line="240" w:lineRule="auto"/>
            <w:ind w:left="215"/>
            <w:rPr>
              <w:rFonts w:ascii="Times New Roman"/>
              <w:sz w:val="20"/>
            </w:rPr>
          </w:pPr>
          <w:r>
            <w:rPr>
              <w:rFonts w:ascii="Times New Roman"/>
              <w:noProof/>
              <w:sz w:val="20"/>
            </w:rPr>
            <w:drawing>
              <wp:inline distT="0" distB="0" distL="0" distR="0" wp14:anchorId="5BE0604E" wp14:editId="49DB88BF">
                <wp:extent cx="1203507" cy="609600"/>
                <wp:effectExtent l="0" t="0" r="0" b="0"/>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03507" cy="609600"/>
                        </a:xfrm>
                        <a:prstGeom prst="rect">
                          <a:avLst/>
                        </a:prstGeom>
                      </pic:spPr>
                    </pic:pic>
                  </a:graphicData>
                </a:graphic>
              </wp:inline>
            </w:drawing>
          </w:r>
        </w:p>
      </w:tc>
      <w:tc>
        <w:tcPr>
          <w:tcW w:w="2752" w:type="dxa"/>
        </w:tcPr>
        <w:p w14:paraId="1E27DF3A" w14:textId="53A1D5B5" w:rsidR="009978C9" w:rsidRPr="003C5AB1" w:rsidRDefault="009978C9" w:rsidP="00DE30AC">
          <w:pPr>
            <w:pStyle w:val="TableParagraph"/>
            <w:tabs>
              <w:tab w:val="decimal" w:pos="1227"/>
            </w:tabs>
            <w:rPr>
              <w:b/>
              <w:sz w:val="24"/>
              <w:szCs w:val="24"/>
            </w:rPr>
          </w:pPr>
          <w:r w:rsidRPr="003C5AB1">
            <w:rPr>
              <w:sz w:val="24"/>
              <w:szCs w:val="24"/>
            </w:rPr>
            <w:t>Position:</w:t>
          </w:r>
          <w:r w:rsidR="00DE30AC" w:rsidRPr="003C5AB1">
            <w:rPr>
              <w:sz w:val="24"/>
              <w:szCs w:val="24"/>
            </w:rPr>
            <w:t xml:space="preserve">  </w:t>
          </w:r>
          <w:r w:rsidRPr="003C5AB1">
            <w:rPr>
              <w:b/>
              <w:sz w:val="24"/>
              <w:szCs w:val="24"/>
            </w:rPr>
            <w:t>Mechanic</w:t>
          </w:r>
        </w:p>
      </w:tc>
      <w:tc>
        <w:tcPr>
          <w:tcW w:w="4262" w:type="dxa"/>
        </w:tcPr>
        <w:p w14:paraId="7AAB7E9F" w14:textId="6DF97C3F" w:rsidR="009978C9" w:rsidRPr="003C5AB1" w:rsidRDefault="009978C9" w:rsidP="009978C9">
          <w:pPr>
            <w:pStyle w:val="TableParagraph"/>
            <w:spacing w:line="274" w:lineRule="exact"/>
            <w:ind w:right="389"/>
            <w:rPr>
              <w:b/>
              <w:sz w:val="24"/>
              <w:szCs w:val="24"/>
              <w:highlight w:val="yellow"/>
            </w:rPr>
          </w:pPr>
          <w:r w:rsidRPr="003C5AB1">
            <w:rPr>
              <w:sz w:val="24"/>
              <w:szCs w:val="24"/>
            </w:rPr>
            <w:t xml:space="preserve">Title: </w:t>
          </w:r>
          <w:r w:rsidR="00DE30AC" w:rsidRPr="003C5AB1">
            <w:rPr>
              <w:sz w:val="24"/>
              <w:szCs w:val="24"/>
            </w:rPr>
            <w:t xml:space="preserve"> </w:t>
          </w:r>
          <w:r w:rsidR="007B60DA" w:rsidRPr="007B60DA">
            <w:rPr>
              <w:b/>
              <w:bCs/>
              <w:sz w:val="24"/>
              <w:szCs w:val="24"/>
            </w:rPr>
            <w:t>Maintenance Process</w:t>
          </w:r>
        </w:p>
      </w:tc>
    </w:tr>
    <w:tr w:rsidR="009978C9" w:rsidRPr="009978C9" w14:paraId="5CDEC134" w14:textId="77777777" w:rsidTr="00D3578E">
      <w:trPr>
        <w:trHeight w:val="333"/>
      </w:trPr>
      <w:tc>
        <w:tcPr>
          <w:tcW w:w="2338" w:type="dxa"/>
          <w:vMerge/>
          <w:tcBorders>
            <w:top w:val="nil"/>
          </w:tcBorders>
        </w:tcPr>
        <w:p w14:paraId="5C069C45" w14:textId="77777777" w:rsidR="009978C9" w:rsidRPr="009978C9" w:rsidRDefault="009978C9" w:rsidP="009978C9">
          <w:pPr>
            <w:rPr>
              <w:b/>
              <w:sz w:val="24"/>
            </w:rPr>
          </w:pPr>
        </w:p>
      </w:tc>
      <w:tc>
        <w:tcPr>
          <w:tcW w:w="2752" w:type="dxa"/>
        </w:tcPr>
        <w:p w14:paraId="04A5DF88" w14:textId="7853E908" w:rsidR="009978C9" w:rsidRPr="003C5AB1" w:rsidRDefault="009978C9" w:rsidP="009978C9">
          <w:pPr>
            <w:pStyle w:val="TableParagraph"/>
            <w:rPr>
              <w:b/>
              <w:sz w:val="24"/>
              <w:szCs w:val="24"/>
            </w:rPr>
          </w:pPr>
          <w:r w:rsidRPr="003C5AB1">
            <w:rPr>
              <w:bCs/>
              <w:sz w:val="24"/>
              <w:szCs w:val="24"/>
            </w:rPr>
            <w:t>Frequency:</w:t>
          </w:r>
          <w:r w:rsidRPr="003C5AB1">
            <w:rPr>
              <w:b/>
              <w:sz w:val="24"/>
              <w:szCs w:val="24"/>
            </w:rPr>
            <w:t xml:space="preserve"> </w:t>
          </w:r>
          <w:r w:rsidR="00DE30AC" w:rsidRPr="003C5AB1">
            <w:rPr>
              <w:b/>
              <w:sz w:val="24"/>
              <w:szCs w:val="24"/>
            </w:rPr>
            <w:t xml:space="preserve"> </w:t>
          </w:r>
          <w:r w:rsidR="007B60DA">
            <w:rPr>
              <w:b/>
              <w:sz w:val="24"/>
              <w:szCs w:val="24"/>
            </w:rPr>
            <w:t>Daily</w:t>
          </w:r>
        </w:p>
      </w:tc>
      <w:tc>
        <w:tcPr>
          <w:tcW w:w="4262" w:type="dxa"/>
        </w:tcPr>
        <w:p w14:paraId="6A7D1D6D" w14:textId="56BCBCCC" w:rsidR="009978C9" w:rsidRPr="003C5AB1" w:rsidRDefault="009978C9" w:rsidP="009978C9">
          <w:pPr>
            <w:pStyle w:val="TableParagraph"/>
            <w:rPr>
              <w:b/>
              <w:sz w:val="24"/>
              <w:szCs w:val="24"/>
            </w:rPr>
          </w:pPr>
          <w:r w:rsidRPr="003C5AB1">
            <w:rPr>
              <w:bCs/>
              <w:sz w:val="24"/>
              <w:szCs w:val="24"/>
            </w:rPr>
            <w:t>SOP#:</w:t>
          </w:r>
          <w:r w:rsidRPr="003C5AB1">
            <w:rPr>
              <w:b/>
              <w:sz w:val="24"/>
              <w:szCs w:val="24"/>
            </w:rPr>
            <w:t xml:space="preserve"> </w:t>
          </w:r>
          <w:r w:rsidR="00DE30AC" w:rsidRPr="003C5AB1">
            <w:rPr>
              <w:b/>
              <w:sz w:val="24"/>
              <w:szCs w:val="24"/>
            </w:rPr>
            <w:t xml:space="preserve"> </w:t>
          </w:r>
          <w:r w:rsidRPr="003C5AB1">
            <w:rPr>
              <w:b/>
              <w:sz w:val="24"/>
              <w:szCs w:val="24"/>
            </w:rPr>
            <w:t>SOP-ETMS-</w:t>
          </w:r>
          <w:r w:rsidR="007B60DA">
            <w:rPr>
              <w:b/>
              <w:sz w:val="24"/>
              <w:szCs w:val="24"/>
            </w:rPr>
            <w:t>Transit Assets-</w:t>
          </w:r>
          <w:r w:rsidRPr="003C5AB1">
            <w:rPr>
              <w:b/>
              <w:sz w:val="24"/>
              <w:szCs w:val="24"/>
            </w:rPr>
            <w:t>01</w:t>
          </w:r>
        </w:p>
      </w:tc>
    </w:tr>
    <w:tr w:rsidR="009978C9" w:rsidRPr="009978C9" w14:paraId="6CCEFD82" w14:textId="77777777" w:rsidTr="00D3578E">
      <w:trPr>
        <w:trHeight w:val="333"/>
      </w:trPr>
      <w:tc>
        <w:tcPr>
          <w:tcW w:w="2338" w:type="dxa"/>
          <w:vMerge/>
          <w:tcBorders>
            <w:top w:val="nil"/>
          </w:tcBorders>
        </w:tcPr>
        <w:p w14:paraId="68A6C33A" w14:textId="77777777" w:rsidR="009978C9" w:rsidRPr="009978C9" w:rsidRDefault="009978C9" w:rsidP="009978C9">
          <w:pPr>
            <w:rPr>
              <w:b/>
              <w:sz w:val="24"/>
            </w:rPr>
          </w:pPr>
        </w:p>
      </w:tc>
      <w:tc>
        <w:tcPr>
          <w:tcW w:w="7014" w:type="dxa"/>
          <w:gridSpan w:val="2"/>
        </w:tcPr>
        <w:p w14:paraId="609C7204" w14:textId="607E1773" w:rsidR="009978C9" w:rsidRPr="003C5AB1" w:rsidRDefault="009978C9" w:rsidP="009978C9">
          <w:pPr>
            <w:pStyle w:val="TableParagraph"/>
            <w:rPr>
              <w:b/>
              <w:sz w:val="24"/>
              <w:szCs w:val="24"/>
            </w:rPr>
          </w:pPr>
          <w:r w:rsidRPr="003C5AB1">
            <w:rPr>
              <w:bCs/>
              <w:sz w:val="24"/>
              <w:szCs w:val="24"/>
            </w:rPr>
            <w:t>Issue Date:</w:t>
          </w:r>
          <w:r w:rsidRPr="003C5AB1">
            <w:rPr>
              <w:b/>
              <w:sz w:val="24"/>
              <w:szCs w:val="24"/>
            </w:rPr>
            <w:t xml:space="preserve"> </w:t>
          </w:r>
          <w:r w:rsidR="00DE30AC" w:rsidRPr="003C5AB1">
            <w:rPr>
              <w:b/>
              <w:sz w:val="24"/>
              <w:szCs w:val="24"/>
            </w:rPr>
            <w:t xml:space="preserve"> </w:t>
          </w:r>
          <w:r w:rsidR="007B60DA">
            <w:rPr>
              <w:b/>
              <w:sz w:val="24"/>
              <w:szCs w:val="24"/>
            </w:rPr>
            <w:t>April</w:t>
          </w:r>
          <w:r w:rsidRPr="003C5AB1">
            <w:rPr>
              <w:b/>
              <w:sz w:val="24"/>
              <w:szCs w:val="24"/>
            </w:rPr>
            <w:t xml:space="preserve"> 2021</w:t>
          </w:r>
        </w:p>
      </w:tc>
    </w:tr>
  </w:tbl>
  <w:p w14:paraId="3E6C8D66" w14:textId="0D3A2982" w:rsidR="00A93FF7" w:rsidRPr="009978C9" w:rsidRDefault="00A93FF7">
    <w:pPr>
      <w:pStyle w:val="BodyText"/>
      <w:spacing w:before="0" w:line="14" w:lineRule="auto"/>
      <w:ind w:left="0"/>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D0D61" w14:textId="61917F0D" w:rsidR="0009482C" w:rsidRDefault="0009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3CE7"/>
    <w:multiLevelType w:val="hybridMultilevel"/>
    <w:tmpl w:val="4830ECD2"/>
    <w:lvl w:ilvl="0" w:tplc="5A7A8690">
      <w:start w:val="1"/>
      <w:numFmt w:val="upperRoman"/>
      <w:lvlText w:val="%1."/>
      <w:lvlJc w:val="left"/>
      <w:pPr>
        <w:ind w:left="288" w:hanging="168"/>
      </w:pPr>
      <w:rPr>
        <w:rFonts w:ascii="Calibri" w:eastAsia="Calibri" w:hAnsi="Calibri" w:cs="Calibri" w:hint="default"/>
        <w:b/>
        <w:bCs/>
        <w:spacing w:val="0"/>
        <w:w w:val="100"/>
        <w:sz w:val="22"/>
        <w:szCs w:val="22"/>
        <w:u w:val="single" w:color="000000"/>
        <w:lang w:val="en-US" w:eastAsia="en-US" w:bidi="ar-SA"/>
      </w:rPr>
    </w:lvl>
    <w:lvl w:ilvl="1" w:tplc="DC2AC714">
      <w:start w:val="1"/>
      <w:numFmt w:val="upperLetter"/>
      <w:lvlText w:val="%2."/>
      <w:lvlJc w:val="left"/>
      <w:pPr>
        <w:ind w:left="840" w:hanging="360"/>
      </w:pPr>
      <w:rPr>
        <w:rFonts w:ascii="Calibri" w:eastAsia="Calibri" w:hAnsi="Calibri" w:cs="Calibri" w:hint="default"/>
        <w:spacing w:val="-1"/>
        <w:w w:val="100"/>
        <w:sz w:val="22"/>
        <w:szCs w:val="22"/>
        <w:lang w:val="en-US" w:eastAsia="en-US" w:bidi="ar-SA"/>
      </w:rPr>
    </w:lvl>
    <w:lvl w:ilvl="2" w:tplc="C08667F0">
      <w:start w:val="1"/>
      <w:numFmt w:val="decimal"/>
      <w:lvlText w:val="%3."/>
      <w:lvlJc w:val="left"/>
      <w:pPr>
        <w:ind w:left="1560" w:hanging="360"/>
      </w:pPr>
      <w:rPr>
        <w:rFonts w:ascii="Calibri" w:eastAsia="Calibri" w:hAnsi="Calibri" w:cs="Calibri" w:hint="default"/>
        <w:w w:val="100"/>
        <w:sz w:val="22"/>
        <w:szCs w:val="22"/>
        <w:lang w:val="en-US" w:eastAsia="en-US" w:bidi="ar-SA"/>
      </w:rPr>
    </w:lvl>
    <w:lvl w:ilvl="3" w:tplc="F00698B0">
      <w:start w:val="1"/>
      <w:numFmt w:val="lowerLetter"/>
      <w:lvlText w:val="%4."/>
      <w:lvlJc w:val="left"/>
      <w:pPr>
        <w:ind w:left="2280" w:hanging="269"/>
      </w:pPr>
      <w:rPr>
        <w:rFonts w:ascii="Calibri" w:eastAsia="Calibri" w:hAnsi="Calibri" w:cs="Calibri" w:hint="default"/>
        <w:spacing w:val="-1"/>
        <w:w w:val="100"/>
        <w:sz w:val="22"/>
        <w:szCs w:val="22"/>
        <w:lang w:val="en-US" w:eastAsia="en-US" w:bidi="ar-SA"/>
      </w:rPr>
    </w:lvl>
    <w:lvl w:ilvl="4" w:tplc="2B5E43CA">
      <w:numFmt w:val="bullet"/>
      <w:lvlText w:val="•"/>
      <w:lvlJc w:val="left"/>
      <w:pPr>
        <w:ind w:left="2280" w:hanging="269"/>
      </w:pPr>
      <w:rPr>
        <w:rFonts w:hint="default"/>
        <w:lang w:val="en-US" w:eastAsia="en-US" w:bidi="ar-SA"/>
      </w:rPr>
    </w:lvl>
    <w:lvl w:ilvl="5" w:tplc="16123450">
      <w:numFmt w:val="bullet"/>
      <w:lvlText w:val="•"/>
      <w:lvlJc w:val="left"/>
      <w:pPr>
        <w:ind w:left="3500" w:hanging="269"/>
      </w:pPr>
      <w:rPr>
        <w:rFonts w:hint="default"/>
        <w:lang w:val="en-US" w:eastAsia="en-US" w:bidi="ar-SA"/>
      </w:rPr>
    </w:lvl>
    <w:lvl w:ilvl="6" w:tplc="662E9184">
      <w:numFmt w:val="bullet"/>
      <w:lvlText w:val="•"/>
      <w:lvlJc w:val="left"/>
      <w:pPr>
        <w:ind w:left="4720" w:hanging="269"/>
      </w:pPr>
      <w:rPr>
        <w:rFonts w:hint="default"/>
        <w:lang w:val="en-US" w:eastAsia="en-US" w:bidi="ar-SA"/>
      </w:rPr>
    </w:lvl>
    <w:lvl w:ilvl="7" w:tplc="FAE6D810">
      <w:numFmt w:val="bullet"/>
      <w:lvlText w:val="•"/>
      <w:lvlJc w:val="left"/>
      <w:pPr>
        <w:ind w:left="5940" w:hanging="269"/>
      </w:pPr>
      <w:rPr>
        <w:rFonts w:hint="default"/>
        <w:lang w:val="en-US" w:eastAsia="en-US" w:bidi="ar-SA"/>
      </w:rPr>
    </w:lvl>
    <w:lvl w:ilvl="8" w:tplc="701EB598">
      <w:numFmt w:val="bullet"/>
      <w:lvlText w:val="•"/>
      <w:lvlJc w:val="left"/>
      <w:pPr>
        <w:ind w:left="7160" w:hanging="269"/>
      </w:pPr>
      <w:rPr>
        <w:rFonts w:hint="default"/>
        <w:lang w:val="en-US" w:eastAsia="en-US" w:bidi="ar-SA"/>
      </w:rPr>
    </w:lvl>
  </w:abstractNum>
  <w:abstractNum w:abstractNumId="1" w15:restartNumberingAfterBreak="0">
    <w:nsid w:val="0E3E187D"/>
    <w:multiLevelType w:val="hybridMultilevel"/>
    <w:tmpl w:val="724C2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7A4A"/>
    <w:multiLevelType w:val="hybridMultilevel"/>
    <w:tmpl w:val="040CAD38"/>
    <w:lvl w:ilvl="0" w:tplc="5A7A8690">
      <w:start w:val="1"/>
      <w:numFmt w:val="upperRoman"/>
      <w:lvlText w:val="%1."/>
      <w:lvlJc w:val="left"/>
      <w:pPr>
        <w:ind w:left="288" w:hanging="168"/>
      </w:pPr>
      <w:rPr>
        <w:rFonts w:ascii="Calibri" w:eastAsia="Calibri" w:hAnsi="Calibri" w:cs="Calibri" w:hint="default"/>
        <w:b/>
        <w:bCs/>
        <w:spacing w:val="0"/>
        <w:w w:val="100"/>
        <w:sz w:val="22"/>
        <w:szCs w:val="22"/>
        <w:u w:val="single" w:color="000000"/>
        <w:lang w:val="en-US" w:eastAsia="en-US" w:bidi="ar-SA"/>
      </w:rPr>
    </w:lvl>
    <w:lvl w:ilvl="1" w:tplc="DC2AC714">
      <w:start w:val="1"/>
      <w:numFmt w:val="upperLetter"/>
      <w:lvlText w:val="%2."/>
      <w:lvlJc w:val="left"/>
      <w:pPr>
        <w:ind w:left="840" w:hanging="360"/>
      </w:pPr>
      <w:rPr>
        <w:rFonts w:ascii="Calibri" w:eastAsia="Calibri" w:hAnsi="Calibri" w:cs="Calibri" w:hint="default"/>
        <w:spacing w:val="-1"/>
        <w:w w:val="100"/>
        <w:sz w:val="22"/>
        <w:szCs w:val="22"/>
        <w:lang w:val="en-US" w:eastAsia="en-US" w:bidi="ar-SA"/>
      </w:rPr>
    </w:lvl>
    <w:lvl w:ilvl="2" w:tplc="C08667F0">
      <w:start w:val="1"/>
      <w:numFmt w:val="decimal"/>
      <w:lvlText w:val="%3."/>
      <w:lvlJc w:val="left"/>
      <w:pPr>
        <w:ind w:left="1170" w:hanging="360"/>
      </w:pPr>
      <w:rPr>
        <w:rFonts w:ascii="Calibri" w:eastAsia="Calibri" w:hAnsi="Calibri" w:cs="Calibri" w:hint="default"/>
        <w:w w:val="100"/>
        <w:sz w:val="22"/>
        <w:szCs w:val="22"/>
        <w:lang w:val="en-US" w:eastAsia="en-US" w:bidi="ar-SA"/>
      </w:rPr>
    </w:lvl>
    <w:lvl w:ilvl="3" w:tplc="F00698B0">
      <w:start w:val="1"/>
      <w:numFmt w:val="lowerLetter"/>
      <w:lvlText w:val="%4."/>
      <w:lvlJc w:val="left"/>
      <w:pPr>
        <w:ind w:left="2280" w:hanging="269"/>
      </w:pPr>
      <w:rPr>
        <w:rFonts w:ascii="Calibri" w:eastAsia="Calibri" w:hAnsi="Calibri" w:cs="Calibri" w:hint="default"/>
        <w:spacing w:val="-1"/>
        <w:w w:val="100"/>
        <w:sz w:val="22"/>
        <w:szCs w:val="22"/>
        <w:lang w:val="en-US" w:eastAsia="en-US" w:bidi="ar-SA"/>
      </w:rPr>
    </w:lvl>
    <w:lvl w:ilvl="4" w:tplc="2B5E43CA">
      <w:numFmt w:val="bullet"/>
      <w:lvlText w:val="•"/>
      <w:lvlJc w:val="left"/>
      <w:pPr>
        <w:ind w:left="2280" w:hanging="269"/>
      </w:pPr>
      <w:rPr>
        <w:rFonts w:hint="default"/>
        <w:lang w:val="en-US" w:eastAsia="en-US" w:bidi="ar-SA"/>
      </w:rPr>
    </w:lvl>
    <w:lvl w:ilvl="5" w:tplc="16123450">
      <w:numFmt w:val="bullet"/>
      <w:lvlText w:val="•"/>
      <w:lvlJc w:val="left"/>
      <w:pPr>
        <w:ind w:left="3500" w:hanging="269"/>
      </w:pPr>
      <w:rPr>
        <w:rFonts w:hint="default"/>
        <w:lang w:val="en-US" w:eastAsia="en-US" w:bidi="ar-SA"/>
      </w:rPr>
    </w:lvl>
    <w:lvl w:ilvl="6" w:tplc="662E9184">
      <w:numFmt w:val="bullet"/>
      <w:lvlText w:val="•"/>
      <w:lvlJc w:val="left"/>
      <w:pPr>
        <w:ind w:left="4720" w:hanging="269"/>
      </w:pPr>
      <w:rPr>
        <w:rFonts w:hint="default"/>
        <w:lang w:val="en-US" w:eastAsia="en-US" w:bidi="ar-SA"/>
      </w:rPr>
    </w:lvl>
    <w:lvl w:ilvl="7" w:tplc="FAE6D810">
      <w:numFmt w:val="bullet"/>
      <w:lvlText w:val="•"/>
      <w:lvlJc w:val="left"/>
      <w:pPr>
        <w:ind w:left="5940" w:hanging="269"/>
      </w:pPr>
      <w:rPr>
        <w:rFonts w:hint="default"/>
        <w:lang w:val="en-US" w:eastAsia="en-US" w:bidi="ar-SA"/>
      </w:rPr>
    </w:lvl>
    <w:lvl w:ilvl="8" w:tplc="701EB598">
      <w:numFmt w:val="bullet"/>
      <w:lvlText w:val="•"/>
      <w:lvlJc w:val="left"/>
      <w:pPr>
        <w:ind w:left="7160" w:hanging="269"/>
      </w:pPr>
      <w:rPr>
        <w:rFonts w:hint="default"/>
        <w:lang w:val="en-US" w:eastAsia="en-US" w:bidi="ar-SA"/>
      </w:rPr>
    </w:lvl>
  </w:abstractNum>
  <w:abstractNum w:abstractNumId="3" w15:restartNumberingAfterBreak="0">
    <w:nsid w:val="268449AA"/>
    <w:multiLevelType w:val="hybridMultilevel"/>
    <w:tmpl w:val="82402E84"/>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15:restartNumberingAfterBreak="0">
    <w:nsid w:val="42515524"/>
    <w:multiLevelType w:val="hybridMultilevel"/>
    <w:tmpl w:val="002C108E"/>
    <w:lvl w:ilvl="0" w:tplc="5F4EC55E">
      <w:start w:val="1"/>
      <w:numFmt w:val="decimal"/>
      <w:lvlText w:val="%1."/>
      <w:lvlJc w:val="left"/>
      <w:pPr>
        <w:ind w:left="3001" w:hanging="361"/>
      </w:pPr>
      <w:rPr>
        <w:rFonts w:ascii="Calibri" w:eastAsia="Calibri" w:hAnsi="Calibri" w:cs="Calibri" w:hint="default"/>
        <w:w w:val="100"/>
        <w:sz w:val="22"/>
        <w:szCs w:val="22"/>
        <w:lang w:val="en-US" w:eastAsia="en-US" w:bidi="ar-SA"/>
      </w:rPr>
    </w:lvl>
    <w:lvl w:ilvl="1" w:tplc="1EBED420">
      <w:numFmt w:val="bullet"/>
      <w:lvlText w:val="•"/>
      <w:lvlJc w:val="left"/>
      <w:pPr>
        <w:ind w:left="3660" w:hanging="361"/>
      </w:pPr>
      <w:rPr>
        <w:rFonts w:hint="default"/>
        <w:lang w:val="en-US" w:eastAsia="en-US" w:bidi="ar-SA"/>
      </w:rPr>
    </w:lvl>
    <w:lvl w:ilvl="2" w:tplc="865C1A4C">
      <w:numFmt w:val="bullet"/>
      <w:lvlText w:val="•"/>
      <w:lvlJc w:val="left"/>
      <w:pPr>
        <w:ind w:left="4320" w:hanging="361"/>
      </w:pPr>
      <w:rPr>
        <w:rFonts w:hint="default"/>
        <w:lang w:val="en-US" w:eastAsia="en-US" w:bidi="ar-SA"/>
      </w:rPr>
    </w:lvl>
    <w:lvl w:ilvl="3" w:tplc="50FC4E70">
      <w:numFmt w:val="bullet"/>
      <w:lvlText w:val="•"/>
      <w:lvlJc w:val="left"/>
      <w:pPr>
        <w:ind w:left="4980" w:hanging="361"/>
      </w:pPr>
      <w:rPr>
        <w:rFonts w:hint="default"/>
        <w:lang w:val="en-US" w:eastAsia="en-US" w:bidi="ar-SA"/>
      </w:rPr>
    </w:lvl>
    <w:lvl w:ilvl="4" w:tplc="87CC090A">
      <w:numFmt w:val="bullet"/>
      <w:lvlText w:val="•"/>
      <w:lvlJc w:val="left"/>
      <w:pPr>
        <w:ind w:left="5640" w:hanging="361"/>
      </w:pPr>
      <w:rPr>
        <w:rFonts w:hint="default"/>
        <w:lang w:val="en-US" w:eastAsia="en-US" w:bidi="ar-SA"/>
      </w:rPr>
    </w:lvl>
    <w:lvl w:ilvl="5" w:tplc="0498A3D2">
      <w:numFmt w:val="bullet"/>
      <w:lvlText w:val="•"/>
      <w:lvlJc w:val="left"/>
      <w:pPr>
        <w:ind w:left="6300" w:hanging="361"/>
      </w:pPr>
      <w:rPr>
        <w:rFonts w:hint="default"/>
        <w:lang w:val="en-US" w:eastAsia="en-US" w:bidi="ar-SA"/>
      </w:rPr>
    </w:lvl>
    <w:lvl w:ilvl="6" w:tplc="2084CA16">
      <w:numFmt w:val="bullet"/>
      <w:lvlText w:val="•"/>
      <w:lvlJc w:val="left"/>
      <w:pPr>
        <w:ind w:left="6960" w:hanging="361"/>
      </w:pPr>
      <w:rPr>
        <w:rFonts w:hint="default"/>
        <w:lang w:val="en-US" w:eastAsia="en-US" w:bidi="ar-SA"/>
      </w:rPr>
    </w:lvl>
    <w:lvl w:ilvl="7" w:tplc="611CD29A">
      <w:numFmt w:val="bullet"/>
      <w:lvlText w:val="•"/>
      <w:lvlJc w:val="left"/>
      <w:pPr>
        <w:ind w:left="7620" w:hanging="361"/>
      </w:pPr>
      <w:rPr>
        <w:rFonts w:hint="default"/>
        <w:lang w:val="en-US" w:eastAsia="en-US" w:bidi="ar-SA"/>
      </w:rPr>
    </w:lvl>
    <w:lvl w:ilvl="8" w:tplc="FAECCB62">
      <w:numFmt w:val="bullet"/>
      <w:lvlText w:val="•"/>
      <w:lvlJc w:val="left"/>
      <w:pPr>
        <w:ind w:left="8280" w:hanging="361"/>
      </w:pPr>
      <w:rPr>
        <w:rFonts w:hint="default"/>
        <w:lang w:val="en-US" w:eastAsia="en-US" w:bidi="ar-SA"/>
      </w:rPr>
    </w:lvl>
  </w:abstractNum>
  <w:abstractNum w:abstractNumId="5" w15:restartNumberingAfterBreak="0">
    <w:nsid w:val="4C3E347C"/>
    <w:multiLevelType w:val="hybridMultilevel"/>
    <w:tmpl w:val="675EF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sTA3MjYwNDAwszRR0lEKTi0uzszPAykwrgUABv5b8CwAAAA="/>
  </w:docVars>
  <w:rsids>
    <w:rsidRoot w:val="00A93FF7"/>
    <w:rsid w:val="00003655"/>
    <w:rsid w:val="000200D0"/>
    <w:rsid w:val="000200F2"/>
    <w:rsid w:val="00035729"/>
    <w:rsid w:val="00041A73"/>
    <w:rsid w:val="00044324"/>
    <w:rsid w:val="00075048"/>
    <w:rsid w:val="0009482C"/>
    <w:rsid w:val="000A1450"/>
    <w:rsid w:val="000D6FE0"/>
    <w:rsid w:val="000F674A"/>
    <w:rsid w:val="00110B64"/>
    <w:rsid w:val="00113EBB"/>
    <w:rsid w:val="001310E8"/>
    <w:rsid w:val="00161708"/>
    <w:rsid w:val="00163518"/>
    <w:rsid w:val="00191BBF"/>
    <w:rsid w:val="001B3AB4"/>
    <w:rsid w:val="001B57E2"/>
    <w:rsid w:val="001C4504"/>
    <w:rsid w:val="001D39BA"/>
    <w:rsid w:val="001F268C"/>
    <w:rsid w:val="00206B7E"/>
    <w:rsid w:val="00230D7B"/>
    <w:rsid w:val="002472B6"/>
    <w:rsid w:val="00272C1E"/>
    <w:rsid w:val="0027645E"/>
    <w:rsid w:val="00280BBF"/>
    <w:rsid w:val="00284BCF"/>
    <w:rsid w:val="00293EBD"/>
    <w:rsid w:val="0030564D"/>
    <w:rsid w:val="00327222"/>
    <w:rsid w:val="00340F2F"/>
    <w:rsid w:val="00350610"/>
    <w:rsid w:val="00356131"/>
    <w:rsid w:val="00364145"/>
    <w:rsid w:val="00386185"/>
    <w:rsid w:val="003A0CB2"/>
    <w:rsid w:val="003A21FA"/>
    <w:rsid w:val="003A5046"/>
    <w:rsid w:val="003B4C35"/>
    <w:rsid w:val="003C5AB1"/>
    <w:rsid w:val="003F0F4D"/>
    <w:rsid w:val="00410CA8"/>
    <w:rsid w:val="0041410C"/>
    <w:rsid w:val="00430457"/>
    <w:rsid w:val="00437E9F"/>
    <w:rsid w:val="00450BCD"/>
    <w:rsid w:val="00460677"/>
    <w:rsid w:val="00470B95"/>
    <w:rsid w:val="004A67BB"/>
    <w:rsid w:val="004C26BB"/>
    <w:rsid w:val="004C7B0C"/>
    <w:rsid w:val="004E1E65"/>
    <w:rsid w:val="005121C8"/>
    <w:rsid w:val="005266F2"/>
    <w:rsid w:val="00547B6F"/>
    <w:rsid w:val="005609EF"/>
    <w:rsid w:val="00593EB8"/>
    <w:rsid w:val="005A559E"/>
    <w:rsid w:val="005B3986"/>
    <w:rsid w:val="005C145C"/>
    <w:rsid w:val="005C59EC"/>
    <w:rsid w:val="005C7C09"/>
    <w:rsid w:val="005F35E7"/>
    <w:rsid w:val="005F7920"/>
    <w:rsid w:val="00607E21"/>
    <w:rsid w:val="00622C16"/>
    <w:rsid w:val="00643014"/>
    <w:rsid w:val="00657161"/>
    <w:rsid w:val="00660092"/>
    <w:rsid w:val="006601A1"/>
    <w:rsid w:val="006631DD"/>
    <w:rsid w:val="00670274"/>
    <w:rsid w:val="00672988"/>
    <w:rsid w:val="006834CE"/>
    <w:rsid w:val="00691128"/>
    <w:rsid w:val="006C29F5"/>
    <w:rsid w:val="006D170F"/>
    <w:rsid w:val="006D5052"/>
    <w:rsid w:val="007131AD"/>
    <w:rsid w:val="00727BE5"/>
    <w:rsid w:val="00730459"/>
    <w:rsid w:val="007618D3"/>
    <w:rsid w:val="00775E24"/>
    <w:rsid w:val="007B302D"/>
    <w:rsid w:val="007B60DA"/>
    <w:rsid w:val="007C4A24"/>
    <w:rsid w:val="007D7DFC"/>
    <w:rsid w:val="007F68E9"/>
    <w:rsid w:val="008004AA"/>
    <w:rsid w:val="00817C96"/>
    <w:rsid w:val="00825B16"/>
    <w:rsid w:val="0083627A"/>
    <w:rsid w:val="0086260F"/>
    <w:rsid w:val="0086512C"/>
    <w:rsid w:val="00873F27"/>
    <w:rsid w:val="00875924"/>
    <w:rsid w:val="00875E6E"/>
    <w:rsid w:val="0088771C"/>
    <w:rsid w:val="008A5770"/>
    <w:rsid w:val="008C270C"/>
    <w:rsid w:val="008C442F"/>
    <w:rsid w:val="008E1523"/>
    <w:rsid w:val="008F7C9F"/>
    <w:rsid w:val="009249FB"/>
    <w:rsid w:val="00950760"/>
    <w:rsid w:val="00966B4E"/>
    <w:rsid w:val="009973AB"/>
    <w:rsid w:val="009978C9"/>
    <w:rsid w:val="009B2C9B"/>
    <w:rsid w:val="009B75F5"/>
    <w:rsid w:val="009E3DCC"/>
    <w:rsid w:val="009E4E96"/>
    <w:rsid w:val="00A0368F"/>
    <w:rsid w:val="00A15B31"/>
    <w:rsid w:val="00A22977"/>
    <w:rsid w:val="00A22C5C"/>
    <w:rsid w:val="00A258A4"/>
    <w:rsid w:val="00A32423"/>
    <w:rsid w:val="00A77EC7"/>
    <w:rsid w:val="00A8285A"/>
    <w:rsid w:val="00A903D8"/>
    <w:rsid w:val="00A93FF7"/>
    <w:rsid w:val="00B148A5"/>
    <w:rsid w:val="00B223B8"/>
    <w:rsid w:val="00B27E54"/>
    <w:rsid w:val="00B33D23"/>
    <w:rsid w:val="00B406D7"/>
    <w:rsid w:val="00B43B3A"/>
    <w:rsid w:val="00B77B32"/>
    <w:rsid w:val="00B81C3A"/>
    <w:rsid w:val="00BA01A2"/>
    <w:rsid w:val="00BB102A"/>
    <w:rsid w:val="00BB2476"/>
    <w:rsid w:val="00BB374F"/>
    <w:rsid w:val="00BC0FD9"/>
    <w:rsid w:val="00BC1716"/>
    <w:rsid w:val="00BC4152"/>
    <w:rsid w:val="00BC6FC9"/>
    <w:rsid w:val="00BD70A3"/>
    <w:rsid w:val="00BE72BB"/>
    <w:rsid w:val="00BF24AF"/>
    <w:rsid w:val="00C44D0B"/>
    <w:rsid w:val="00C520E7"/>
    <w:rsid w:val="00C568A5"/>
    <w:rsid w:val="00C74556"/>
    <w:rsid w:val="00CA09B2"/>
    <w:rsid w:val="00CA6600"/>
    <w:rsid w:val="00CB1F39"/>
    <w:rsid w:val="00CC14D8"/>
    <w:rsid w:val="00CD6813"/>
    <w:rsid w:val="00CE7F7A"/>
    <w:rsid w:val="00D00AAD"/>
    <w:rsid w:val="00D10156"/>
    <w:rsid w:val="00D13804"/>
    <w:rsid w:val="00D33295"/>
    <w:rsid w:val="00D34472"/>
    <w:rsid w:val="00D52F38"/>
    <w:rsid w:val="00D5781A"/>
    <w:rsid w:val="00DC6E13"/>
    <w:rsid w:val="00DE30AC"/>
    <w:rsid w:val="00DF5F47"/>
    <w:rsid w:val="00E06994"/>
    <w:rsid w:val="00E22431"/>
    <w:rsid w:val="00E40796"/>
    <w:rsid w:val="00E4587E"/>
    <w:rsid w:val="00E551EE"/>
    <w:rsid w:val="00E66F9D"/>
    <w:rsid w:val="00E765B9"/>
    <w:rsid w:val="00EB5FC4"/>
    <w:rsid w:val="00ED67CB"/>
    <w:rsid w:val="00F006D3"/>
    <w:rsid w:val="00F26200"/>
    <w:rsid w:val="00F330E5"/>
    <w:rsid w:val="00F3313C"/>
    <w:rsid w:val="00F42153"/>
    <w:rsid w:val="00F42B44"/>
    <w:rsid w:val="00F839A7"/>
    <w:rsid w:val="00FB3551"/>
    <w:rsid w:val="00FD1554"/>
    <w:rsid w:val="00FD7D0B"/>
    <w:rsid w:val="00FE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73DBD"/>
  <w15:docId w15:val="{8355BA13-0FCC-4F64-AA49-A33A789B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8" w:hanging="359"/>
      <w:outlineLvl w:val="0"/>
    </w:pPr>
    <w:rPr>
      <w:b/>
      <w:bCs/>
      <w:u w:val="single" w:color="000000"/>
    </w:rPr>
  </w:style>
  <w:style w:type="paragraph" w:styleId="Heading5">
    <w:name w:val="heading 5"/>
    <w:basedOn w:val="Normal"/>
    <w:next w:val="Normal"/>
    <w:link w:val="Heading5Char"/>
    <w:uiPriority w:val="9"/>
    <w:semiHidden/>
    <w:unhideWhenUsed/>
    <w:qFormat/>
    <w:rsid w:val="001F268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1560"/>
    </w:pPr>
  </w:style>
  <w:style w:type="paragraph" w:styleId="Title">
    <w:name w:val="Title"/>
    <w:basedOn w:val="Normal"/>
    <w:uiPriority w:val="10"/>
    <w:qFormat/>
    <w:pPr>
      <w:spacing w:line="264" w:lineRule="exact"/>
      <w:ind w:left="20"/>
    </w:pPr>
    <w:rPr>
      <w:b/>
      <w:bCs/>
      <w:sz w:val="24"/>
      <w:szCs w:val="24"/>
    </w:rPr>
  </w:style>
  <w:style w:type="paragraph" w:styleId="ListParagraph">
    <w:name w:val="List Paragraph"/>
    <w:basedOn w:val="Normal"/>
    <w:uiPriority w:val="34"/>
    <w:qFormat/>
    <w:pPr>
      <w:spacing w:before="22"/>
      <w:ind w:left="1560" w:hanging="361"/>
    </w:pPr>
  </w:style>
  <w:style w:type="paragraph" w:customStyle="1" w:styleId="TableParagraph">
    <w:name w:val="Table Paragraph"/>
    <w:basedOn w:val="Normal"/>
    <w:uiPriority w:val="1"/>
    <w:qFormat/>
    <w:pPr>
      <w:spacing w:line="292" w:lineRule="exact"/>
      <w:ind w:left="107"/>
    </w:pPr>
  </w:style>
  <w:style w:type="paragraph" w:styleId="Footer">
    <w:name w:val="footer"/>
    <w:basedOn w:val="Normal"/>
    <w:link w:val="FooterChar"/>
    <w:rsid w:val="00D5781A"/>
    <w:pPr>
      <w:widowControl/>
      <w:pBdr>
        <w:top w:val="single" w:sz="4" w:space="1" w:color="auto"/>
      </w:pBdr>
      <w:autoSpaceDE/>
      <w:autoSpaceDN/>
      <w:spacing w:before="120"/>
    </w:pPr>
    <w:rPr>
      <w:rFonts w:ascii="Times New Roman" w:eastAsia="Times New Roman" w:hAnsi="Times New Roman" w:cs="Times New Roman"/>
      <w:szCs w:val="24"/>
    </w:rPr>
  </w:style>
  <w:style w:type="character" w:customStyle="1" w:styleId="FooterChar">
    <w:name w:val="Footer Char"/>
    <w:basedOn w:val="DefaultParagraphFont"/>
    <w:link w:val="Footer"/>
    <w:rsid w:val="00D5781A"/>
    <w:rPr>
      <w:rFonts w:ascii="Times New Roman" w:eastAsia="Times New Roman" w:hAnsi="Times New Roman" w:cs="Times New Roman"/>
      <w:szCs w:val="24"/>
    </w:rPr>
  </w:style>
  <w:style w:type="character" w:styleId="PageNumber">
    <w:name w:val="page number"/>
    <w:basedOn w:val="DefaultParagraphFont"/>
    <w:rsid w:val="00D5781A"/>
  </w:style>
  <w:style w:type="paragraph" w:styleId="Header">
    <w:name w:val="header"/>
    <w:basedOn w:val="Normal"/>
    <w:link w:val="HeaderChar"/>
    <w:uiPriority w:val="99"/>
    <w:unhideWhenUsed/>
    <w:rsid w:val="00D5781A"/>
    <w:pPr>
      <w:tabs>
        <w:tab w:val="center" w:pos="4680"/>
        <w:tab w:val="right" w:pos="9360"/>
      </w:tabs>
    </w:pPr>
  </w:style>
  <w:style w:type="character" w:customStyle="1" w:styleId="HeaderChar">
    <w:name w:val="Header Char"/>
    <w:basedOn w:val="DefaultParagraphFont"/>
    <w:link w:val="Header"/>
    <w:uiPriority w:val="99"/>
    <w:rsid w:val="00D5781A"/>
    <w:rPr>
      <w:rFonts w:ascii="Calibri" w:eastAsia="Calibri" w:hAnsi="Calibri" w:cs="Calibri"/>
    </w:rPr>
  </w:style>
  <w:style w:type="table" w:styleId="TableGrid">
    <w:name w:val="Table Grid"/>
    <w:basedOn w:val="TableNormal"/>
    <w:uiPriority w:val="39"/>
    <w:rsid w:val="00B27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7BE5"/>
    <w:pPr>
      <w:widowControl/>
      <w:adjustRightInd w:val="0"/>
    </w:pPr>
    <w:rPr>
      <w:rFonts w:ascii="Arial" w:hAnsi="Arial" w:cs="Arial"/>
      <w:color w:val="000000"/>
      <w:sz w:val="24"/>
      <w:szCs w:val="24"/>
    </w:rPr>
  </w:style>
  <w:style w:type="character" w:customStyle="1" w:styleId="Heading5Char">
    <w:name w:val="Heading 5 Char"/>
    <w:basedOn w:val="DefaultParagraphFont"/>
    <w:link w:val="Heading5"/>
    <w:uiPriority w:val="9"/>
    <w:semiHidden/>
    <w:rsid w:val="001F268C"/>
    <w:rPr>
      <w:rFonts w:asciiTheme="majorHAnsi" w:eastAsiaTheme="majorEastAsia" w:hAnsiTheme="majorHAnsi" w:cstheme="majorBidi"/>
      <w:color w:val="365F91" w:themeColor="accent1" w:themeShade="BF"/>
    </w:rPr>
  </w:style>
  <w:style w:type="paragraph" w:styleId="NormalIndent">
    <w:name w:val="Normal Indent"/>
    <w:basedOn w:val="Normal"/>
    <w:rsid w:val="008C442F"/>
    <w:pPr>
      <w:widowControl/>
      <w:autoSpaceDE/>
      <w:autoSpaceDN/>
      <w:spacing w:after="120"/>
      <w:ind w:left="432"/>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442F"/>
    <w:rPr>
      <w:color w:val="0000FF"/>
      <w:u w:val="single"/>
    </w:rPr>
  </w:style>
  <w:style w:type="character" w:styleId="UnresolvedMention">
    <w:name w:val="Unresolved Mention"/>
    <w:basedOn w:val="DefaultParagraphFont"/>
    <w:uiPriority w:val="99"/>
    <w:semiHidden/>
    <w:unhideWhenUsed/>
    <w:rsid w:val="008C4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07279">
      <w:bodyDiv w:val="1"/>
      <w:marLeft w:val="0"/>
      <w:marRight w:val="0"/>
      <w:marTop w:val="0"/>
      <w:marBottom w:val="0"/>
      <w:divBdr>
        <w:top w:val="none" w:sz="0" w:space="0" w:color="auto"/>
        <w:left w:val="none" w:sz="0" w:space="0" w:color="auto"/>
        <w:bottom w:val="none" w:sz="0" w:space="0" w:color="auto"/>
        <w:right w:val="none" w:sz="0" w:space="0" w:color="auto"/>
      </w:divBdr>
    </w:div>
    <w:div w:id="674452845">
      <w:bodyDiv w:val="1"/>
      <w:marLeft w:val="0"/>
      <w:marRight w:val="0"/>
      <w:marTop w:val="0"/>
      <w:marBottom w:val="0"/>
      <w:divBdr>
        <w:top w:val="none" w:sz="0" w:space="0" w:color="auto"/>
        <w:left w:val="none" w:sz="0" w:space="0" w:color="auto"/>
        <w:bottom w:val="none" w:sz="0" w:space="0" w:color="auto"/>
        <w:right w:val="none" w:sz="0" w:space="0" w:color="auto"/>
      </w:divBdr>
    </w:div>
    <w:div w:id="1628929764">
      <w:bodyDiv w:val="1"/>
      <w:marLeft w:val="0"/>
      <w:marRight w:val="0"/>
      <w:marTop w:val="0"/>
      <w:marBottom w:val="0"/>
      <w:divBdr>
        <w:top w:val="none" w:sz="0" w:space="0" w:color="auto"/>
        <w:left w:val="none" w:sz="0" w:space="0" w:color="auto"/>
        <w:bottom w:val="none" w:sz="0" w:space="0" w:color="auto"/>
        <w:right w:val="none" w:sz="0" w:space="0" w:color="auto"/>
      </w:divBdr>
    </w:div>
    <w:div w:id="1807776338">
      <w:bodyDiv w:val="1"/>
      <w:marLeft w:val="0"/>
      <w:marRight w:val="0"/>
      <w:marTop w:val="0"/>
      <w:marBottom w:val="0"/>
      <w:divBdr>
        <w:top w:val="none" w:sz="0" w:space="0" w:color="auto"/>
        <w:left w:val="none" w:sz="0" w:space="0" w:color="auto"/>
        <w:bottom w:val="none" w:sz="0" w:space="0" w:color="auto"/>
        <w:right w:val="none" w:sz="0" w:space="0" w:color="auto"/>
      </w:divBdr>
    </w:div>
    <w:div w:id="2003661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vailtecportal.com/knowledge-base/transit-assets" TargetMode="External"/><Relationship Id="rId13" Type="http://schemas.openxmlformats.org/officeDocument/2006/relationships/hyperlink" Target="https://www.availtecportal.com/knowledge-base/transit-assets/product_documenta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vailtecportal.com/knowledge-base/transit-assets/product_documentation"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ailtecportal.com/knowledge-base/transit-assets/instructional_tool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www.availtecportal.com/knowledge-base/transit-assets/instructional_tool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vailtecportal.com/knowledge-base/transit-assets/video_tutorials/video-player/docs/default-source/knowledge-base-videos/maintenance-product-knowledge-webinar" TargetMode="External"/><Relationship Id="rId14" Type="http://schemas.openxmlformats.org/officeDocument/2006/relationships/hyperlink" Target="https://www.availtecportal.com/knowledge-base/transit-assets/product_documentatio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02C2BB7D022A47B6D6B7B2F1F2CC80" ma:contentTypeVersion="7" ma:contentTypeDescription="Create a new document." ma:contentTypeScope="" ma:versionID="cdfa9eb1ad76d77fc54673e08464c9fd">
  <xsd:schema xmlns:xsd="http://www.w3.org/2001/XMLSchema" xmlns:xs="http://www.w3.org/2001/XMLSchema" xmlns:p="http://schemas.microsoft.com/office/2006/metadata/properties" xmlns:ns2="67d196ee-05ce-4ffe-a7e8-5ef171748b45" xmlns:ns3="0260c7f6-c44b-43c7-b360-4f48e5132551" targetNamespace="http://schemas.microsoft.com/office/2006/metadata/properties" ma:root="true" ma:fieldsID="205bfe7b935e24ec3ec58692b50b2fa4" ns2:_="" ns3:_="">
    <xsd:import namespace="67d196ee-05ce-4ffe-a7e8-5ef171748b45"/>
    <xsd:import namespace="0260c7f6-c44b-43c7-b360-4f48e51325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196ee-05ce-4ffe-a7e8-5ef171748b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60c7f6-c44b-43c7-b360-4f48e51325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A8A27-E3A8-4493-977F-46DD2F854DEE}">
  <ds:schemaRefs>
    <ds:schemaRef ds:uri="http://schemas.openxmlformats.org/officeDocument/2006/bibliography"/>
  </ds:schemaRefs>
</ds:datastoreItem>
</file>

<file path=customXml/itemProps2.xml><?xml version="1.0" encoding="utf-8"?>
<ds:datastoreItem xmlns:ds="http://schemas.openxmlformats.org/officeDocument/2006/customXml" ds:itemID="{919FC831-49C8-413F-84C6-438691B42C1D}"/>
</file>

<file path=customXml/itemProps3.xml><?xml version="1.0" encoding="utf-8"?>
<ds:datastoreItem xmlns:ds="http://schemas.openxmlformats.org/officeDocument/2006/customXml" ds:itemID="{8E1DB7E6-E921-4A93-9741-6020AEC1E6A0}"/>
</file>

<file path=customXml/itemProps4.xml><?xml version="1.0" encoding="utf-8"?>
<ds:datastoreItem xmlns:ds="http://schemas.openxmlformats.org/officeDocument/2006/customXml" ds:itemID="{B8D49F09-A0A7-4C3C-8BDB-D2BD26838260}"/>
</file>

<file path=docProps/app.xml><?xml version="1.0" encoding="utf-8"?>
<Properties xmlns="http://schemas.openxmlformats.org/officeDocument/2006/extended-properties" xmlns:vt="http://schemas.openxmlformats.org/officeDocument/2006/docPropsVTypes">
  <Template>Normal</Template>
  <TotalTime>73</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Mall</dc:creator>
  <cp:lastModifiedBy>JODY</cp:lastModifiedBy>
  <cp:revision>4</cp:revision>
  <cp:lastPrinted>2021-03-14T12:56:00Z</cp:lastPrinted>
  <dcterms:created xsi:type="dcterms:W3CDTF">2021-04-04T12:21:00Z</dcterms:created>
  <dcterms:modified xsi:type="dcterms:W3CDTF">2021-04-04T13:31:00Z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Microsoft® Word for Microsoft 365</vt:lpwstr>
  </property>
  <property fmtid="{D5CDD505-2E9C-101B-9397-08002B2CF9AE}" pid="4" name="LastSaved">
    <vt:filetime>2021-02-23T00:00:00Z</vt:filetime>
  </property>
  <property fmtid="{D5CDD505-2E9C-101B-9397-08002B2CF9AE}" pid="5" name="ContentTypeId">
    <vt:lpwstr>0x0101009502C2BB7D022A47B6D6B7B2F1F2CC80</vt:lpwstr>
  </property>
</Properties>
</file>